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400" w:lineRule="exact"/>
        <w:jc w:val="left"/>
        <w:rPr>
          <w:rFonts w:ascii="黑体" w:hAnsi="黑体" w:eastAsia="黑体" w:cs="黑体"/>
          <w:color w:val="auto"/>
          <w:sz w:val="32"/>
        </w:rPr>
      </w:pPr>
      <w:r>
        <w:rPr>
          <w:rFonts w:ascii="黑体" w:hAnsi="黑体" w:eastAsia="黑体" w:cs="黑体"/>
          <w:color w:val="auto"/>
          <w:spacing w:val="-20"/>
          <w:sz w:val="32"/>
        </w:rPr>
        <w:t>附件</w:t>
      </w:r>
      <w:r>
        <w:rPr>
          <w:rFonts w:hint="eastAsia" w:ascii="黑体" w:hAnsi="黑体" w:eastAsia="黑体" w:cs="黑体"/>
          <w:color w:val="auto"/>
          <w:spacing w:val="-20"/>
          <w:sz w:val="32"/>
        </w:rPr>
        <w:t>3</w:t>
      </w:r>
      <w:r>
        <w:rPr>
          <w:rFonts w:ascii="黑体" w:hAnsi="黑体" w:eastAsia="黑体" w:cs="黑体"/>
          <w:color w:val="auto"/>
          <w:sz w:val="32"/>
        </w:rPr>
        <w:t>：</w:t>
      </w:r>
    </w:p>
    <w:p>
      <w:pPr>
        <w:autoSpaceDE w:val="0"/>
        <w:autoSpaceDN w:val="0"/>
        <w:snapToGrid w:val="0"/>
        <w:spacing w:before="876" w:line="650" w:lineRule="exact"/>
        <w:ind w:left="1195"/>
        <w:jc w:val="left"/>
        <w:rPr>
          <w:rFonts w:ascii="黑体" w:hAnsi="黑体" w:eastAsia="黑体" w:cs="黑体"/>
          <w:color w:val="auto"/>
          <w:sz w:val="52"/>
        </w:rPr>
      </w:pPr>
      <w:r>
        <w:rPr>
          <w:rFonts w:ascii="黑体" w:hAnsi="黑体" w:eastAsia="黑体" w:cs="黑体"/>
          <w:color w:val="auto"/>
          <w:spacing w:val="-21"/>
          <w:sz w:val="52"/>
        </w:rPr>
        <w:t>普通高等学校</w:t>
      </w:r>
      <w:r>
        <w:rPr>
          <w:rFonts w:ascii="黑体" w:hAnsi="黑体" w:eastAsia="黑体" w:cs="黑体"/>
          <w:color w:val="auto"/>
          <w:spacing w:val="-20"/>
          <w:sz w:val="52"/>
        </w:rPr>
        <w:t>本科专业设置申</w:t>
      </w:r>
      <w:r>
        <w:rPr>
          <w:rFonts w:ascii="黑体" w:hAnsi="黑体" w:eastAsia="黑体" w:cs="黑体"/>
          <w:color w:val="auto"/>
          <w:spacing w:val="-18"/>
          <w:sz w:val="52"/>
        </w:rPr>
        <w:t>请</w:t>
      </w:r>
      <w:r>
        <w:rPr>
          <w:rFonts w:ascii="黑体" w:hAnsi="黑体" w:eastAsia="黑体" w:cs="黑体"/>
          <w:color w:val="auto"/>
          <w:sz w:val="52"/>
        </w:rPr>
        <w:t>表</w:t>
      </w:r>
    </w:p>
    <w:p>
      <w:pPr>
        <w:autoSpaceDE w:val="0"/>
        <w:autoSpaceDN w:val="0"/>
        <w:snapToGrid w:val="0"/>
        <w:spacing w:before="235" w:line="450" w:lineRule="exact"/>
        <w:ind w:left="3593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pacing w:val="-19"/>
          <w:sz w:val="36"/>
        </w:rPr>
        <w:t>（2</w:t>
      </w:r>
      <w:r>
        <w:rPr>
          <w:rFonts w:ascii="楷体_GB2312" w:hAnsi="楷体_GB2312" w:eastAsia="楷体_GB2312" w:cs="楷体_GB2312"/>
          <w:color w:val="auto"/>
          <w:spacing w:val="-22"/>
          <w:sz w:val="36"/>
        </w:rPr>
        <w:t>0</w:t>
      </w:r>
      <w:r>
        <w:rPr>
          <w:rFonts w:ascii="楷体_GB2312" w:hAnsi="楷体_GB2312" w:eastAsia="楷体_GB2312" w:cs="楷体_GB2312"/>
          <w:color w:val="auto"/>
          <w:spacing w:val="-19"/>
          <w:sz w:val="36"/>
        </w:rPr>
        <w:t>1</w:t>
      </w:r>
      <w:r>
        <w:rPr>
          <w:rFonts w:ascii="楷体_GB2312" w:hAnsi="楷体_GB2312" w:eastAsia="楷体_GB2312" w:cs="楷体_GB2312"/>
          <w:color w:val="auto"/>
          <w:spacing w:val="60"/>
          <w:sz w:val="36"/>
        </w:rPr>
        <w:t>9</w:t>
      </w:r>
      <w:r>
        <w:rPr>
          <w:rFonts w:ascii="楷体_GB2312" w:hAnsi="楷体_GB2312" w:eastAsia="楷体_GB2312" w:cs="楷体_GB2312"/>
          <w:color w:val="auto"/>
          <w:spacing w:val="-20"/>
          <w:sz w:val="36"/>
        </w:rPr>
        <w:t>年修</w:t>
      </w:r>
      <w:r>
        <w:rPr>
          <w:rFonts w:ascii="楷体_GB2312" w:hAnsi="楷体_GB2312" w:eastAsia="楷体_GB2312" w:cs="楷体_GB2312"/>
          <w:color w:val="auto"/>
          <w:spacing w:val="-19"/>
          <w:sz w:val="36"/>
        </w:rPr>
        <w:t>订</w:t>
      </w:r>
      <w:r>
        <w:rPr>
          <w:rFonts w:ascii="楷体_GB2312" w:hAnsi="楷体_GB2312" w:eastAsia="楷体_GB2312" w:cs="楷体_GB2312"/>
          <w:color w:val="auto"/>
          <w:sz w:val="36"/>
        </w:rPr>
        <w:t>）</w:t>
      </w:r>
    </w:p>
    <w:p>
      <w:pPr>
        <w:autoSpaceDE w:val="0"/>
        <w:autoSpaceDN w:val="0"/>
        <w:snapToGrid w:val="0"/>
        <w:spacing w:before="798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z w:val="36"/>
        </w:rPr>
        <w:t>校长签字：</w:t>
      </w:r>
    </w:p>
    <w:p>
      <w:pPr>
        <w:autoSpaceDE w:val="0"/>
        <w:autoSpaceDN w:val="0"/>
        <w:snapToGrid w:val="0"/>
        <w:spacing w:before="175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z w:val="36"/>
        </w:rPr>
        <w:t>学校名称（盖章</w:t>
      </w:r>
      <w:r>
        <w:rPr>
          <w:rFonts w:ascii="楷体_GB2312" w:hAnsi="楷体_GB2312" w:eastAsia="楷体_GB2312" w:cs="楷体_GB2312"/>
          <w:color w:val="auto"/>
          <w:spacing w:val="-90"/>
          <w:sz w:val="36"/>
        </w:rPr>
        <w:t>）</w:t>
      </w:r>
      <w:r>
        <w:rPr>
          <w:rFonts w:ascii="楷体_GB2312" w:hAnsi="楷体_GB2312" w:eastAsia="楷体_GB2312" w:cs="楷体_GB2312"/>
          <w:color w:val="auto"/>
          <w:sz w:val="36"/>
        </w:rPr>
        <w:t>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云南大学旅游文化学院</w:t>
      </w:r>
    </w:p>
    <w:p>
      <w:pPr>
        <w:autoSpaceDE w:val="0"/>
        <w:autoSpaceDN w:val="0"/>
        <w:snapToGrid w:val="0"/>
        <w:spacing w:before="308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z w:val="36"/>
        </w:rPr>
        <w:t>学校主管部门：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云南省教育厅</w:t>
      </w:r>
    </w:p>
    <w:p>
      <w:pPr>
        <w:autoSpaceDE w:val="0"/>
        <w:autoSpaceDN w:val="0"/>
        <w:snapToGrid w:val="0"/>
        <w:spacing w:before="270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z w:val="36"/>
        </w:rPr>
        <w:t>专业名称：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小学教育</w:t>
      </w:r>
    </w:p>
    <w:p>
      <w:pPr>
        <w:autoSpaceDE w:val="0"/>
        <w:autoSpaceDN w:val="0"/>
        <w:snapToGrid w:val="0"/>
        <w:spacing w:before="270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z w:val="36"/>
        </w:rPr>
        <w:t>专业代码：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040107</w:t>
      </w:r>
    </w:p>
    <w:p>
      <w:pPr>
        <w:autoSpaceDE w:val="0"/>
        <w:autoSpaceDN w:val="0"/>
        <w:snapToGrid w:val="0"/>
        <w:spacing w:before="270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pacing w:val="14"/>
          <w:sz w:val="36"/>
        </w:rPr>
        <w:t>所属学</w:t>
      </w:r>
      <w:r>
        <w:rPr>
          <w:rFonts w:ascii="楷体_GB2312" w:hAnsi="楷体_GB2312" w:eastAsia="楷体_GB2312" w:cs="楷体_GB2312"/>
          <w:color w:val="auto"/>
          <w:spacing w:val="13"/>
          <w:sz w:val="36"/>
        </w:rPr>
        <w:t>科</w:t>
      </w:r>
      <w:r>
        <w:rPr>
          <w:rFonts w:ascii="楷体_GB2312" w:hAnsi="楷体_GB2312" w:eastAsia="楷体_GB2312" w:cs="楷体_GB2312"/>
          <w:color w:val="auto"/>
          <w:spacing w:val="14"/>
          <w:sz w:val="36"/>
        </w:rPr>
        <w:t>门</w:t>
      </w:r>
      <w:r>
        <w:rPr>
          <w:rFonts w:ascii="楷体_GB2312" w:hAnsi="楷体_GB2312" w:eastAsia="楷体_GB2312" w:cs="楷体_GB2312"/>
          <w:color w:val="auto"/>
          <w:spacing w:val="13"/>
          <w:sz w:val="36"/>
        </w:rPr>
        <w:t>类</w:t>
      </w:r>
      <w:r>
        <w:rPr>
          <w:rFonts w:ascii="楷体_GB2312" w:hAnsi="楷体_GB2312" w:eastAsia="楷体_GB2312" w:cs="楷体_GB2312"/>
          <w:color w:val="auto"/>
          <w:spacing w:val="14"/>
          <w:sz w:val="36"/>
        </w:rPr>
        <w:t>及专业</w:t>
      </w:r>
      <w:r>
        <w:rPr>
          <w:rFonts w:ascii="楷体_GB2312" w:hAnsi="楷体_GB2312" w:eastAsia="楷体_GB2312" w:cs="楷体_GB2312"/>
          <w:color w:val="auto"/>
          <w:spacing w:val="13"/>
          <w:sz w:val="36"/>
        </w:rPr>
        <w:t>类</w:t>
      </w:r>
      <w:r>
        <w:rPr>
          <w:rFonts w:ascii="楷体_GB2312" w:hAnsi="楷体_GB2312" w:eastAsia="楷体_GB2312" w:cs="楷体_GB2312"/>
          <w:color w:val="auto"/>
          <w:sz w:val="36"/>
        </w:rPr>
        <w:t>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教育学 教育学类</w:t>
      </w:r>
    </w:p>
    <w:p>
      <w:pPr>
        <w:autoSpaceDE w:val="0"/>
        <w:autoSpaceDN w:val="0"/>
        <w:snapToGrid w:val="0"/>
        <w:spacing w:before="270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pacing w:val="14"/>
          <w:sz w:val="36"/>
        </w:rPr>
        <w:t>学位授</w:t>
      </w:r>
      <w:r>
        <w:rPr>
          <w:rFonts w:ascii="楷体_GB2312" w:hAnsi="楷体_GB2312" w:eastAsia="楷体_GB2312" w:cs="楷体_GB2312"/>
          <w:color w:val="auto"/>
          <w:spacing w:val="13"/>
          <w:sz w:val="36"/>
        </w:rPr>
        <w:t>予</w:t>
      </w:r>
      <w:r>
        <w:rPr>
          <w:rFonts w:ascii="楷体_GB2312" w:hAnsi="楷体_GB2312" w:eastAsia="楷体_GB2312" w:cs="楷体_GB2312"/>
          <w:color w:val="auto"/>
          <w:spacing w:val="14"/>
          <w:sz w:val="36"/>
        </w:rPr>
        <w:t>门</w:t>
      </w:r>
      <w:r>
        <w:rPr>
          <w:rFonts w:ascii="楷体_GB2312" w:hAnsi="楷体_GB2312" w:eastAsia="楷体_GB2312" w:cs="楷体_GB2312"/>
          <w:color w:val="auto"/>
          <w:spacing w:val="13"/>
          <w:sz w:val="36"/>
        </w:rPr>
        <w:t>类</w:t>
      </w:r>
      <w:r>
        <w:rPr>
          <w:rFonts w:ascii="楷体_GB2312" w:hAnsi="楷体_GB2312" w:eastAsia="楷体_GB2312" w:cs="楷体_GB2312"/>
          <w:color w:val="auto"/>
          <w:sz w:val="36"/>
        </w:rPr>
        <w:t>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教育学</w:t>
      </w:r>
    </w:p>
    <w:p>
      <w:pPr>
        <w:autoSpaceDE w:val="0"/>
        <w:autoSpaceDN w:val="0"/>
        <w:snapToGrid w:val="0"/>
        <w:spacing w:before="270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pacing w:val="14"/>
          <w:sz w:val="36"/>
        </w:rPr>
        <w:t>修业年</w:t>
      </w:r>
      <w:r>
        <w:rPr>
          <w:rFonts w:ascii="楷体_GB2312" w:hAnsi="楷体_GB2312" w:eastAsia="楷体_GB2312" w:cs="楷体_GB2312"/>
          <w:color w:val="auto"/>
          <w:spacing w:val="13"/>
          <w:sz w:val="36"/>
        </w:rPr>
        <w:t>限</w:t>
      </w:r>
      <w:r>
        <w:rPr>
          <w:rFonts w:ascii="楷体_GB2312" w:hAnsi="楷体_GB2312" w:eastAsia="楷体_GB2312" w:cs="楷体_GB2312"/>
          <w:color w:val="auto"/>
          <w:sz w:val="36"/>
        </w:rPr>
        <w:t>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四年</w:t>
      </w:r>
    </w:p>
    <w:p>
      <w:pPr>
        <w:autoSpaceDE w:val="0"/>
        <w:autoSpaceDN w:val="0"/>
        <w:snapToGrid w:val="0"/>
        <w:spacing w:before="270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pacing w:val="14"/>
          <w:sz w:val="36"/>
        </w:rPr>
        <w:t>申请时</w:t>
      </w:r>
      <w:r>
        <w:rPr>
          <w:rFonts w:ascii="楷体_GB2312" w:hAnsi="楷体_GB2312" w:eastAsia="楷体_GB2312" w:cs="楷体_GB2312"/>
          <w:color w:val="auto"/>
          <w:spacing w:val="13"/>
          <w:sz w:val="36"/>
        </w:rPr>
        <w:t>间</w:t>
      </w:r>
      <w:r>
        <w:rPr>
          <w:rFonts w:ascii="楷体_GB2312" w:hAnsi="楷体_GB2312" w:eastAsia="楷体_GB2312" w:cs="楷体_GB2312"/>
          <w:color w:val="auto"/>
          <w:sz w:val="36"/>
        </w:rPr>
        <w:t>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2020年5月</w:t>
      </w:r>
    </w:p>
    <w:p>
      <w:pPr>
        <w:autoSpaceDE w:val="0"/>
        <w:autoSpaceDN w:val="0"/>
        <w:snapToGrid w:val="0"/>
        <w:spacing w:before="270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z w:val="36"/>
        </w:rPr>
        <w:t>专业负责人：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刘燕</w:t>
      </w:r>
    </w:p>
    <w:p>
      <w:pPr>
        <w:autoSpaceDE w:val="0"/>
        <w:autoSpaceDN w:val="0"/>
        <w:snapToGrid w:val="0"/>
        <w:spacing w:before="271" w:line="450" w:lineRule="exact"/>
        <w:ind w:left="1517"/>
        <w:jc w:val="left"/>
        <w:rPr>
          <w:rFonts w:ascii="楷体_GB2312" w:hAnsi="楷体_GB2312" w:eastAsia="楷体_GB2312" w:cs="楷体_GB2312"/>
          <w:color w:val="auto"/>
          <w:sz w:val="36"/>
        </w:rPr>
      </w:pPr>
      <w:r>
        <w:rPr>
          <w:rFonts w:ascii="楷体_GB2312" w:hAnsi="楷体_GB2312" w:eastAsia="楷体_GB2312" w:cs="楷体_GB2312"/>
          <w:color w:val="auto"/>
          <w:sz w:val="36"/>
        </w:rPr>
        <w:t>联系电话：</w:t>
      </w:r>
      <w:r>
        <w:rPr>
          <w:rFonts w:hint="eastAsia" w:ascii="楷体_GB2312" w:hAnsi="楷体_GB2312" w:eastAsia="楷体_GB2312" w:cs="楷体_GB2312"/>
          <w:color w:val="auto"/>
          <w:sz w:val="36"/>
        </w:rPr>
        <w:t>15398586726</w:t>
      </w:r>
    </w:p>
    <w:p>
      <w:pPr>
        <w:autoSpaceDE w:val="0"/>
        <w:autoSpaceDN w:val="0"/>
        <w:snapToGrid w:val="0"/>
        <w:spacing w:before="1168" w:line="450" w:lineRule="exact"/>
        <w:ind w:left="4033"/>
        <w:jc w:val="left"/>
        <w:rPr>
          <w:rFonts w:ascii="楷体_GB2312" w:hAnsi="楷体_GB2312" w:eastAsia="楷体_GB2312" w:cs="楷体_GB2312"/>
          <w:color w:val="auto"/>
          <w:sz w:val="36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82" w:right="2125" w:bottom="1440" w:left="1342" w:header="0" w:footer="0" w:gutter="0"/>
          <w:pgNumType w:start="0"/>
          <w:cols w:space="720" w:num="1"/>
        </w:sectPr>
      </w:pPr>
      <w:r>
        <w:rPr>
          <w:rFonts w:ascii="楷体_GB2312" w:hAnsi="楷体_GB2312" w:eastAsia="楷体_GB2312" w:cs="楷体_GB2312"/>
          <w:color w:val="auto"/>
          <w:sz w:val="36"/>
        </w:rPr>
        <w:t>教育部制</w:t>
      </w:r>
    </w:p>
    <w:p>
      <w:pPr>
        <w:autoSpaceDE w:val="0"/>
        <w:autoSpaceDN w:val="0"/>
        <w:snapToGrid w:val="0"/>
        <w:spacing w:after="405" w:line="450" w:lineRule="exact"/>
        <w:ind w:left="2675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1.学校基本情况</w:t>
      </w:r>
    </w:p>
    <w:tbl>
      <w:tblPr>
        <w:tblStyle w:val="10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2811"/>
        <w:gridCol w:w="1533"/>
        <w:gridCol w:w="911"/>
        <w:gridCol w:w="351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44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学校名称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云南大学旅游文化学院</w:t>
            </w:r>
          </w:p>
        </w:tc>
        <w:tc>
          <w:tcPr>
            <w:tcW w:w="1533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7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学校代码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13328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44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邮政编码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674199</w:t>
            </w:r>
          </w:p>
        </w:tc>
        <w:tc>
          <w:tcPr>
            <w:tcW w:w="1533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7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学校网址</w:t>
            </w:r>
          </w:p>
        </w:tc>
        <w:tc>
          <w:tcPr>
            <w:tcW w:w="3372" w:type="dxa"/>
            <w:gridSpan w:val="3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http://www.lywhxy.com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6" w:line="391" w:lineRule="exact"/>
              <w:ind w:left="444" w:right="44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学校办</w:t>
            </w:r>
            <w:r>
              <w:rPr>
                <w:rFonts w:ascii="仿宋_GB2312" w:hAnsi="仿宋_GB2312" w:eastAsia="仿宋_GB2312" w:cs="仿宋_GB2312"/>
                <w:color w:val="auto"/>
              </w:rPr>
              <w:t>学</w:t>
            </w: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基本类</w:t>
            </w:r>
            <w:r>
              <w:rPr>
                <w:rFonts w:ascii="仿宋_GB2312" w:hAnsi="仿宋_GB2312" w:eastAsia="仿宋_GB2312" w:cs="仿宋_GB2312"/>
                <w:color w:val="auto"/>
              </w:rPr>
              <w:t>型</w:t>
            </w:r>
          </w:p>
        </w:tc>
        <w:tc>
          <w:tcPr>
            <w:tcW w:w="7716" w:type="dxa"/>
            <w:gridSpan w:val="5"/>
          </w:tcPr>
          <w:p>
            <w:pPr>
              <w:autoSpaceDE w:val="0"/>
              <w:autoSpaceDN w:val="0"/>
              <w:snapToGrid w:val="0"/>
              <w:spacing w:before="79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</w:rPr>
              <w:t>教育部直属院校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</w:rPr>
              <w:t>其他部委所属院校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</w:rPr>
              <w:t>地方院校</w:t>
            </w:r>
          </w:p>
          <w:p>
            <w:pPr>
              <w:autoSpaceDE w:val="0"/>
              <w:autoSpaceDN w:val="0"/>
              <w:snapToGrid w:val="0"/>
              <w:spacing w:before="176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</w:rPr>
              <w:t>公办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sym w:font="Wingdings 2" w:char="0052"/>
            </w:r>
            <w:r>
              <w:rPr>
                <w:rFonts w:ascii="仿宋_GB2312" w:hAnsi="仿宋_GB2312" w:eastAsia="仿宋_GB2312" w:cs="仿宋_GB2312"/>
                <w:color w:val="auto"/>
              </w:rPr>
              <w:t>民办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t>□</w:t>
            </w:r>
            <w:r>
              <w:rPr>
                <w:rFonts w:ascii="仿宋_GB2312" w:hAnsi="仿宋_GB2312" w:eastAsia="仿宋_GB2312" w:cs="仿宋_GB2312"/>
                <w:color w:val="auto"/>
              </w:rPr>
              <w:t>中外合作办学机构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</w:trPr>
        <w:tc>
          <w:tcPr>
            <w:tcW w:w="1857" w:type="dxa"/>
            <w:vAlign w:val="center"/>
          </w:tcPr>
          <w:p>
            <w:pPr>
              <w:autoSpaceDE w:val="0"/>
              <w:autoSpaceDN w:val="0"/>
              <w:snapToGrid w:val="0"/>
              <w:spacing w:before="80" w:line="160" w:lineRule="exact"/>
              <w:ind w:left="102"/>
              <w:jc w:val="center"/>
              <w:rPr>
                <w:rFonts w:ascii="仿宋_GB2312" w:hAnsi="仿宋_GB2312" w:eastAsia="仿宋_GB2312" w:cs="仿宋_GB2312"/>
                <w:color w:val="auto"/>
                <w:spacing w:val="20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20"/>
                <w:szCs w:val="22"/>
              </w:rPr>
              <w:t>现有本科</w:t>
            </w:r>
          </w:p>
          <w:p>
            <w:pPr>
              <w:autoSpaceDE w:val="0"/>
              <w:autoSpaceDN w:val="0"/>
              <w:snapToGrid w:val="0"/>
              <w:spacing w:before="80" w:line="160" w:lineRule="exact"/>
              <w:ind w:left="102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20"/>
                <w:szCs w:val="22"/>
              </w:rPr>
              <w:t>专业数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38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80" w:line="160" w:lineRule="exact"/>
              <w:ind w:left="102"/>
              <w:jc w:val="center"/>
              <w:rPr>
                <w:rFonts w:ascii="仿宋_GB2312" w:hAnsi="仿宋_GB2312" w:eastAsia="仿宋_GB2312" w:cs="仿宋_GB2312"/>
                <w:color w:val="auto"/>
                <w:spacing w:val="20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20"/>
                <w:szCs w:val="22"/>
              </w:rPr>
              <w:t>上一年度全校本科</w:t>
            </w:r>
          </w:p>
          <w:p>
            <w:pPr>
              <w:autoSpaceDE w:val="0"/>
              <w:autoSpaceDN w:val="0"/>
              <w:snapToGrid w:val="0"/>
              <w:spacing w:before="80" w:line="160" w:lineRule="exact"/>
              <w:ind w:left="102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20"/>
                <w:szCs w:val="22"/>
              </w:rPr>
              <w:t>招生人数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857" w:type="dxa"/>
            <w:vAlign w:val="center"/>
          </w:tcPr>
          <w:p>
            <w:pPr>
              <w:autoSpaceDE w:val="0"/>
              <w:autoSpaceDN w:val="0"/>
              <w:snapToGrid w:val="0"/>
              <w:spacing w:before="80" w:line="160" w:lineRule="exact"/>
              <w:ind w:left="102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20"/>
              </w:rPr>
              <w:t>上一年度全</w:t>
            </w:r>
            <w:r>
              <w:rPr>
                <w:rFonts w:ascii="仿宋_GB2312" w:hAnsi="仿宋_GB2312" w:eastAsia="仿宋_GB2312" w:cs="仿宋_GB2312"/>
                <w:color w:val="auto"/>
              </w:rPr>
              <w:t>校</w:t>
            </w:r>
          </w:p>
          <w:p>
            <w:pPr>
              <w:autoSpaceDE w:val="0"/>
              <w:autoSpaceDN w:val="0"/>
              <w:snapToGrid w:val="0"/>
              <w:spacing w:before="168" w:line="160" w:lineRule="exact"/>
              <w:ind w:left="102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本科毕业人数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</w:rPr>
              <w:t>007</w:t>
            </w:r>
          </w:p>
        </w:tc>
        <w:tc>
          <w:tcPr>
            <w:tcW w:w="2444" w:type="dxa"/>
            <w:gridSpan w:val="2"/>
          </w:tcPr>
          <w:p>
            <w:pPr>
              <w:autoSpaceDE w:val="0"/>
              <w:autoSpaceDN w:val="0"/>
              <w:snapToGrid w:val="0"/>
              <w:spacing w:before="315" w:line="160" w:lineRule="exact"/>
              <w:ind w:left="37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学校所在省市区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云南省丽江市古城区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152" w:line="319" w:lineRule="exact"/>
              <w:ind w:left="444" w:right="44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已有专</w:t>
            </w:r>
            <w:r>
              <w:rPr>
                <w:rFonts w:ascii="仿宋_GB2312" w:hAnsi="仿宋_GB2312" w:eastAsia="仿宋_GB2312" w:cs="仿宋_GB2312"/>
                <w:color w:val="auto"/>
              </w:rPr>
              <w:t>业</w:t>
            </w: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学科门</w:t>
            </w:r>
            <w:r>
              <w:rPr>
                <w:rFonts w:ascii="仿宋_GB2312" w:hAnsi="仿宋_GB2312" w:eastAsia="仿宋_GB2312" w:cs="仿宋_GB2312"/>
                <w:color w:val="auto"/>
              </w:rPr>
              <w:t>类</w:t>
            </w:r>
          </w:p>
        </w:tc>
        <w:tc>
          <w:tcPr>
            <w:tcW w:w="7716" w:type="dxa"/>
            <w:gridSpan w:val="5"/>
          </w:tcPr>
          <w:p>
            <w:pPr>
              <w:autoSpaceDE w:val="0"/>
              <w:autoSpaceDN w:val="0"/>
              <w:snapToGrid w:val="0"/>
              <w:spacing w:before="81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color w:val="auto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</w:rPr>
              <w:t>哲学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经济学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</w:rPr>
              <w:t>法学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教育学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文学</w:t>
            </w:r>
            <w:r>
              <w:rPr>
                <w:rFonts w:ascii="仿宋_GB2312" w:hAnsi="仿宋_GB2312" w:eastAsia="仿宋_GB2312" w:cs="仿宋_GB2312"/>
                <w:color w:val="auto"/>
                <w:spacing w:val="180"/>
              </w:rPr>
              <w:t xml:space="preserve"> </w:t>
            </w:r>
            <w:r>
              <w:rPr>
                <w:color w:val="auto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</w:rPr>
              <w:t>历史学</w:t>
            </w:r>
          </w:p>
          <w:p>
            <w:pPr>
              <w:autoSpaceDE w:val="0"/>
              <w:autoSpaceDN w:val="0"/>
              <w:snapToGrid w:val="0"/>
              <w:spacing w:before="99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理学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工学</w:t>
            </w:r>
            <w:r>
              <w:rPr>
                <w:rFonts w:ascii="仿宋_GB2312" w:hAnsi="仿宋_GB2312" w:eastAsia="仿宋_GB2312" w:cs="仿宋_GB2312"/>
                <w:color w:val="auto"/>
                <w:spacing w:val="240"/>
              </w:rPr>
              <w:t xml:space="preserve"> </w:t>
            </w:r>
            <w:r>
              <w:rPr>
                <w:color w:val="auto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</w:rPr>
              <w:t>农学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医学</w:t>
            </w:r>
            <w:r>
              <w:rPr>
                <w:rFonts w:ascii="仿宋_GB2312" w:hAnsi="仿宋_GB2312" w:eastAsia="仿宋_GB2312" w:cs="仿宋_GB2312"/>
                <w:color w:val="auto"/>
                <w:spacing w:val="240"/>
              </w:rPr>
              <w:t xml:space="preserve"> </w:t>
            </w: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管理学</w:t>
            </w:r>
            <w:r>
              <w:rPr>
                <w:rFonts w:ascii="仿宋_GB2312" w:hAnsi="仿宋_GB2312" w:eastAsia="仿宋_GB2312" w:cs="仿宋_GB2312"/>
                <w:color w:val="auto"/>
                <w:spacing w:val="60"/>
              </w:rPr>
              <w:t xml:space="preserve"> </w:t>
            </w:r>
            <w:r>
              <w:rPr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329" w:line="300" w:lineRule="exact"/>
              <w:ind w:left="44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学校性质</w:t>
            </w:r>
          </w:p>
        </w:tc>
        <w:tc>
          <w:tcPr>
            <w:tcW w:w="7716" w:type="dxa"/>
            <w:gridSpan w:val="5"/>
          </w:tcPr>
          <w:p>
            <w:pPr>
              <w:autoSpaceDE w:val="0"/>
              <w:autoSpaceDN w:val="0"/>
              <w:snapToGrid w:val="0"/>
              <w:spacing w:before="158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○综合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○理工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○农业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○林业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○医药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○师范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○语言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</w:rPr>
              <w:t>财经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●</w:t>
            </w:r>
            <w:r>
              <w:rPr>
                <w:rFonts w:ascii="仿宋_GB2312" w:hAnsi="仿宋_GB2312" w:eastAsia="仿宋_GB2312" w:cs="仿宋_GB2312"/>
                <w:color w:val="auto"/>
              </w:rPr>
              <w:t>政法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○体育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○艺术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exact"/>
        </w:trPr>
        <w:tc>
          <w:tcPr>
            <w:tcW w:w="1857" w:type="dxa"/>
            <w:vAlign w:val="center"/>
          </w:tcPr>
          <w:p>
            <w:pPr>
              <w:autoSpaceDE w:val="0"/>
              <w:autoSpaceDN w:val="0"/>
              <w:snapToGrid w:val="0"/>
              <w:spacing w:before="41" w:line="2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专任教师总数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8</w:t>
            </w:r>
            <w:r>
              <w:rPr>
                <w:rFonts w:ascii="仿宋_GB2312" w:hAnsi="仿宋_GB2312" w:eastAsia="仿宋_GB2312" w:cs="仿宋_GB2312"/>
                <w:color w:val="auto"/>
              </w:rPr>
              <w:t>65</w:t>
            </w:r>
          </w:p>
        </w:tc>
        <w:tc>
          <w:tcPr>
            <w:tcW w:w="2795" w:type="dxa"/>
            <w:gridSpan w:val="3"/>
          </w:tcPr>
          <w:p>
            <w:pPr>
              <w:autoSpaceDE w:val="0"/>
              <w:autoSpaceDN w:val="0"/>
              <w:snapToGrid w:val="0"/>
              <w:spacing w:before="112" w:line="319" w:lineRule="exact"/>
              <w:ind w:left="432" w:right="432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专任教师中副</w:t>
            </w:r>
            <w:r>
              <w:rPr>
                <w:rFonts w:ascii="仿宋_GB2312" w:hAnsi="仿宋_GB2312" w:eastAsia="仿宋_GB2312" w:cs="仿宋_GB2312"/>
                <w:color w:val="auto"/>
              </w:rPr>
              <w:t>教授</w:t>
            </w: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及以上职称教</w:t>
            </w:r>
            <w:r>
              <w:rPr>
                <w:rFonts w:ascii="仿宋_GB2312" w:hAnsi="仿宋_GB2312" w:eastAsia="仿宋_GB2312" w:cs="仿宋_GB2312"/>
                <w:color w:val="auto"/>
              </w:rPr>
              <w:t>师数</w:t>
            </w:r>
          </w:p>
        </w:tc>
        <w:tc>
          <w:tcPr>
            <w:tcW w:w="21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273" w:line="180" w:lineRule="exact"/>
              <w:ind w:left="20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学校主管部门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云南省教育厅</w:t>
            </w:r>
          </w:p>
        </w:tc>
        <w:tc>
          <w:tcPr>
            <w:tcW w:w="2795" w:type="dxa"/>
            <w:gridSpan w:val="3"/>
          </w:tcPr>
          <w:p>
            <w:pPr>
              <w:autoSpaceDE w:val="0"/>
              <w:autoSpaceDN w:val="0"/>
              <w:snapToGrid w:val="0"/>
              <w:spacing w:before="285" w:line="160" w:lineRule="exact"/>
              <w:ind w:left="91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建校时间</w:t>
            </w:r>
          </w:p>
        </w:tc>
        <w:tc>
          <w:tcPr>
            <w:tcW w:w="21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</w:rPr>
              <w:t>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117" w:line="240" w:lineRule="exact"/>
              <w:ind w:left="20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首次举办本科</w:t>
            </w:r>
          </w:p>
          <w:p>
            <w:pPr>
              <w:autoSpaceDE w:val="0"/>
              <w:autoSpaceDN w:val="0"/>
              <w:snapToGrid w:val="0"/>
              <w:spacing w:before="12" w:line="240" w:lineRule="exact"/>
              <w:ind w:left="44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教育年份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</w:rPr>
              <w:t>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857" w:type="dxa"/>
          </w:tcPr>
          <w:p>
            <w:pPr>
              <w:autoSpaceDE w:val="0"/>
              <w:autoSpaceDN w:val="0"/>
              <w:snapToGrid w:val="0"/>
              <w:spacing w:before="273" w:line="80" w:lineRule="exact"/>
              <w:ind w:left="561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曾用名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5" w:hRule="exact"/>
        </w:trPr>
        <w:tc>
          <w:tcPr>
            <w:tcW w:w="1857" w:type="dxa"/>
            <w:vAlign w:val="center"/>
          </w:tcPr>
          <w:p>
            <w:pPr>
              <w:autoSpaceDE w:val="0"/>
              <w:autoSpaceDN w:val="0"/>
              <w:snapToGrid w:val="0"/>
              <w:spacing w:before="216" w:line="300" w:lineRule="exact"/>
              <w:ind w:left="32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学校简介和</w:t>
            </w:r>
          </w:p>
          <w:p>
            <w:pPr>
              <w:autoSpaceDE w:val="0"/>
              <w:autoSpaceDN w:val="0"/>
              <w:snapToGrid w:val="0"/>
              <w:spacing w:before="169" w:line="300" w:lineRule="exact"/>
              <w:ind w:left="44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历史沿革</w:t>
            </w:r>
          </w:p>
          <w:p>
            <w:pPr>
              <w:autoSpaceDE w:val="0"/>
              <w:autoSpaceDN w:val="0"/>
              <w:snapToGrid w:val="0"/>
              <w:spacing w:before="168" w:line="300" w:lineRule="exact"/>
              <w:ind w:left="113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</w:t>
            </w:r>
            <w:r>
              <w:rPr>
                <w:color w:val="auto"/>
              </w:rPr>
              <w:t>30</w:t>
            </w:r>
            <w:r>
              <w:rPr>
                <w:color w:val="auto"/>
                <w:spacing w:val="60"/>
              </w:rPr>
              <w:t>0</w:t>
            </w:r>
            <w:r>
              <w:rPr>
                <w:rFonts w:ascii="仿宋_GB2312" w:hAnsi="仿宋_GB2312" w:eastAsia="仿宋_GB2312" w:cs="仿宋_GB2312"/>
                <w:color w:val="auto"/>
              </w:rPr>
              <w:t>字以内）</w:t>
            </w:r>
          </w:p>
        </w:tc>
        <w:tc>
          <w:tcPr>
            <w:tcW w:w="7716" w:type="dxa"/>
            <w:gridSpan w:val="5"/>
          </w:tcPr>
          <w:p>
            <w:pPr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云南大学旅游文化学院是云南大学与云南大博文化投资有限公司于2002年在云南省丽江市按照“新体制、新机制、新模式”的理念所创办，并于2004年经国家教育部首批确认的独立学院。经过近二十年的建设发展，学校已跻身中国一流独立学院之列。</w:t>
            </w:r>
          </w:p>
          <w:p>
            <w:pPr>
              <w:autoSpaceDE w:val="0"/>
              <w:autoSpaceDN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校面向全国招生、面向全国办学，培养适应国家和社会需求的高素质本科应用型人才，目前设有经济学、文学、工学、管理学、艺术学、理学、医学、教育学8个学科门类，38个专业，已为社会培养合格毕业生近4万人。2018年被授予“云南省文明校园”荣誉称号，是云南省获得该荣誉称号的唯一一所独立学院。2019年被云南省教育厅等三部门联合发文命名为“云南省级平安校园”，是全省高校中连续获此殊荣的唯一一所独立学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2" w:hRule="exact"/>
        </w:trPr>
        <w:tc>
          <w:tcPr>
            <w:tcW w:w="185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32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学校近五年</w:t>
            </w:r>
          </w:p>
          <w:p>
            <w:pPr>
              <w:autoSpaceDE w:val="0"/>
              <w:autoSpaceDN w:val="0"/>
              <w:snapToGrid w:val="0"/>
              <w:spacing w:before="34" w:line="468" w:lineRule="exact"/>
              <w:ind w:left="204" w:right="204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专</w:t>
            </w: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业增设、</w:t>
            </w:r>
            <w:r>
              <w:rPr>
                <w:rFonts w:ascii="仿宋_GB2312" w:hAnsi="仿宋_GB2312" w:eastAsia="仿宋_GB2312" w:cs="仿宋_GB2312"/>
                <w:color w:val="auto"/>
              </w:rPr>
              <w:t>停</w:t>
            </w: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招</w:t>
            </w: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、撤并情</w:t>
            </w:r>
            <w:r>
              <w:rPr>
                <w:rFonts w:ascii="仿宋_GB2312" w:hAnsi="仿宋_GB2312" w:eastAsia="仿宋_GB2312" w:cs="仿宋_GB2312"/>
                <w:color w:val="auto"/>
              </w:rPr>
              <w:t>况</w:t>
            </w:r>
          </w:p>
          <w:p>
            <w:pPr>
              <w:autoSpaceDE w:val="0"/>
              <w:autoSpaceDN w:val="0"/>
              <w:snapToGrid w:val="0"/>
              <w:spacing w:before="134" w:line="300" w:lineRule="exact"/>
              <w:ind w:left="113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</w:t>
            </w:r>
            <w:r>
              <w:rPr>
                <w:color w:val="auto"/>
              </w:rPr>
              <w:t>30</w:t>
            </w:r>
            <w:r>
              <w:rPr>
                <w:color w:val="auto"/>
                <w:spacing w:val="60"/>
              </w:rPr>
              <w:t>0</w:t>
            </w:r>
            <w:r>
              <w:rPr>
                <w:rFonts w:ascii="仿宋_GB2312" w:hAnsi="仿宋_GB2312" w:eastAsia="仿宋_GB2312" w:cs="仿宋_GB2312"/>
                <w:color w:val="auto"/>
              </w:rPr>
              <w:t>字以内）</w:t>
            </w:r>
          </w:p>
        </w:tc>
        <w:tc>
          <w:tcPr>
            <w:tcW w:w="7716" w:type="dxa"/>
            <w:gridSpan w:val="5"/>
          </w:tcPr>
          <w:p>
            <w:pPr>
              <w:ind w:firstLine="420" w:firstLineChars="2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近年来，学校根据区域经济社会发展对人才的需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求，采取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隔年招生或暂停就业难、特色不鲜明的专业，以此不断调整优化专业结构。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自2015年以来，学校共增设秘书学、应用统计学、护理学、审计学、电子商务、软件工程、物联网工程、学前教育、助产学、资产评估、数据科学与大数据技术、会展经济与管理、药学、人力资源管理、数字媒体艺术15个专业；2016年停招日语专业，2018年停招日语、文化产业管理专业，2019年停招文化产业管理、电子信息工程、应用统计学、服装与服饰设计、秘书学、会展经济与管理专业；2020年停招应用统计学、电子信息工程、秘书学、文化产业管理、会展经济与管理、数字媒体艺术、市场营销专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；目前，我校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没有连续停招5年和撤并的专业。</w:t>
            </w:r>
          </w:p>
        </w:tc>
      </w:tr>
    </w:tbl>
    <w:p>
      <w:pPr>
        <w:autoSpaceDE w:val="0"/>
        <w:autoSpaceDN w:val="0"/>
        <w:snapToGrid w:val="0"/>
        <w:spacing w:after="93" w:line="450" w:lineRule="exact"/>
        <w:ind w:left="2315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2.申报专业基本情况</w:t>
      </w:r>
    </w:p>
    <w:tbl>
      <w:tblPr>
        <w:tblStyle w:val="10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1"/>
        <w:gridCol w:w="1987"/>
        <w:gridCol w:w="406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71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专业代码</w:t>
            </w:r>
          </w:p>
        </w:tc>
        <w:tc>
          <w:tcPr>
            <w:tcW w:w="239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040107</w:t>
            </w:r>
          </w:p>
        </w:tc>
        <w:tc>
          <w:tcPr>
            <w:tcW w:w="2393" w:type="dxa"/>
            <w:gridSpan w:val="2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71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专业名称</w:t>
            </w:r>
          </w:p>
        </w:tc>
        <w:tc>
          <w:tcPr>
            <w:tcW w:w="23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小学教育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95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学位</w:t>
            </w:r>
          </w:p>
        </w:tc>
        <w:tc>
          <w:tcPr>
            <w:tcW w:w="239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教育学学士</w:t>
            </w:r>
          </w:p>
        </w:tc>
        <w:tc>
          <w:tcPr>
            <w:tcW w:w="2393" w:type="dxa"/>
            <w:gridSpan w:val="2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71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修业年限</w:t>
            </w:r>
          </w:p>
        </w:tc>
        <w:tc>
          <w:tcPr>
            <w:tcW w:w="23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四年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83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专业类</w:t>
            </w:r>
          </w:p>
        </w:tc>
        <w:tc>
          <w:tcPr>
            <w:tcW w:w="239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教育学类</w:t>
            </w:r>
          </w:p>
        </w:tc>
        <w:tc>
          <w:tcPr>
            <w:tcW w:w="2393" w:type="dxa"/>
            <w:gridSpan w:val="2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59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专业类代码</w:t>
            </w:r>
          </w:p>
        </w:tc>
        <w:tc>
          <w:tcPr>
            <w:tcW w:w="23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0401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95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门类</w:t>
            </w:r>
          </w:p>
        </w:tc>
        <w:tc>
          <w:tcPr>
            <w:tcW w:w="239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教育学</w:t>
            </w:r>
          </w:p>
        </w:tc>
        <w:tc>
          <w:tcPr>
            <w:tcW w:w="2393" w:type="dxa"/>
            <w:gridSpan w:val="2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71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门类代码</w:t>
            </w:r>
          </w:p>
        </w:tc>
        <w:tc>
          <w:tcPr>
            <w:tcW w:w="23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47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所在院系名称</w:t>
            </w:r>
          </w:p>
        </w:tc>
        <w:tc>
          <w:tcPr>
            <w:tcW w:w="7180" w:type="dxa"/>
            <w:gridSpan w:val="4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</w:trPr>
        <w:tc>
          <w:tcPr>
            <w:tcW w:w="9573" w:type="dxa"/>
            <w:gridSpan w:val="5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3819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5" w:line="300" w:lineRule="exact"/>
              <w:ind w:left="621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相近专</w:t>
            </w:r>
            <w:r>
              <w:rPr>
                <w:rFonts w:ascii="仿宋_GB2312" w:hAnsi="仿宋_GB2312" w:eastAsia="仿宋_GB2312" w:cs="仿宋_GB2312"/>
                <w:color w:val="auto"/>
                <w:spacing w:val="30"/>
              </w:rPr>
              <w:t>业</w:t>
            </w:r>
            <w:r>
              <w:rPr>
                <w:color w:val="auto"/>
              </w:rPr>
              <w:t>1</w:t>
            </w:r>
          </w:p>
        </w:tc>
        <w:tc>
          <w:tcPr>
            <w:tcW w:w="2391" w:type="dxa"/>
          </w:tcPr>
          <w:p>
            <w:pPr>
              <w:autoSpaceDE w:val="0"/>
              <w:autoSpaceDN w:val="0"/>
              <w:snapToGrid w:val="0"/>
              <w:spacing w:before="175" w:line="300" w:lineRule="exact"/>
              <w:ind w:left="22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学前教育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1987" w:type="dxa"/>
          </w:tcPr>
          <w:p>
            <w:pPr>
              <w:autoSpaceDE w:val="0"/>
              <w:autoSpaceDN w:val="0"/>
              <w:snapToGrid w:val="0"/>
              <w:spacing w:before="175" w:line="300" w:lineRule="exact"/>
              <w:ind w:left="269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2019年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2802" w:type="dxa"/>
            <w:gridSpan w:val="2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31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该专业教师队伍情况</w:t>
            </w:r>
          </w:p>
          <w:p>
            <w:pPr>
              <w:autoSpaceDE w:val="0"/>
              <w:autoSpaceDN w:val="0"/>
              <w:snapToGrid w:val="0"/>
              <w:spacing w:before="19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7" w:line="300" w:lineRule="exact"/>
              <w:ind w:left="621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相近专</w:t>
            </w:r>
            <w:r>
              <w:rPr>
                <w:rFonts w:ascii="仿宋_GB2312" w:hAnsi="仿宋_GB2312" w:eastAsia="仿宋_GB2312" w:cs="仿宋_GB2312"/>
                <w:color w:val="auto"/>
                <w:spacing w:val="30"/>
              </w:rPr>
              <w:t>业</w:t>
            </w:r>
            <w:r>
              <w:rPr>
                <w:color w:val="auto"/>
              </w:rPr>
              <w:t>2</w:t>
            </w:r>
          </w:p>
        </w:tc>
        <w:tc>
          <w:tcPr>
            <w:tcW w:w="2391" w:type="dxa"/>
          </w:tcPr>
          <w:p>
            <w:pPr>
              <w:autoSpaceDE w:val="0"/>
              <w:autoSpaceDN w:val="0"/>
              <w:snapToGrid w:val="0"/>
              <w:spacing w:before="177" w:line="300" w:lineRule="exact"/>
              <w:ind w:left="22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（填写专业名称）</w:t>
            </w:r>
          </w:p>
        </w:tc>
        <w:tc>
          <w:tcPr>
            <w:tcW w:w="1987" w:type="dxa"/>
          </w:tcPr>
          <w:p>
            <w:pPr>
              <w:autoSpaceDE w:val="0"/>
              <w:autoSpaceDN w:val="0"/>
              <w:snapToGrid w:val="0"/>
              <w:spacing w:before="177" w:line="300" w:lineRule="exact"/>
              <w:ind w:left="269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（开设年份）</w:t>
            </w:r>
          </w:p>
        </w:tc>
        <w:tc>
          <w:tcPr>
            <w:tcW w:w="2802" w:type="dxa"/>
            <w:gridSpan w:val="2"/>
          </w:tcPr>
          <w:p>
            <w:pPr>
              <w:autoSpaceDE w:val="0"/>
              <w:autoSpaceDN w:val="0"/>
              <w:snapToGrid w:val="0"/>
              <w:spacing w:before="19" w:line="300" w:lineRule="exact"/>
              <w:ind w:left="31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该专业教师队伍情况</w:t>
            </w:r>
          </w:p>
          <w:p>
            <w:pPr>
              <w:autoSpaceDE w:val="0"/>
              <w:autoSpaceDN w:val="0"/>
              <w:snapToGrid w:val="0"/>
              <w:spacing w:before="19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7" w:line="300" w:lineRule="exact"/>
              <w:ind w:left="621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相近专</w:t>
            </w:r>
            <w:r>
              <w:rPr>
                <w:rFonts w:ascii="仿宋_GB2312" w:hAnsi="仿宋_GB2312" w:eastAsia="仿宋_GB2312" w:cs="仿宋_GB2312"/>
                <w:color w:val="auto"/>
                <w:spacing w:val="30"/>
              </w:rPr>
              <w:t>业</w:t>
            </w:r>
            <w:r>
              <w:rPr>
                <w:color w:val="auto"/>
              </w:rPr>
              <w:t>3</w:t>
            </w:r>
          </w:p>
        </w:tc>
        <w:tc>
          <w:tcPr>
            <w:tcW w:w="2391" w:type="dxa"/>
          </w:tcPr>
          <w:p>
            <w:pPr>
              <w:autoSpaceDE w:val="0"/>
              <w:autoSpaceDN w:val="0"/>
              <w:snapToGrid w:val="0"/>
              <w:spacing w:before="177" w:line="300" w:lineRule="exact"/>
              <w:ind w:left="22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（填写专业名称）</w:t>
            </w:r>
          </w:p>
        </w:tc>
        <w:tc>
          <w:tcPr>
            <w:tcW w:w="1987" w:type="dxa"/>
          </w:tcPr>
          <w:p>
            <w:pPr>
              <w:autoSpaceDE w:val="0"/>
              <w:autoSpaceDN w:val="0"/>
              <w:snapToGrid w:val="0"/>
              <w:spacing w:before="177" w:line="300" w:lineRule="exact"/>
              <w:ind w:left="269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（开设年份）</w:t>
            </w:r>
          </w:p>
        </w:tc>
        <w:tc>
          <w:tcPr>
            <w:tcW w:w="2802" w:type="dxa"/>
            <w:gridSpan w:val="2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31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该专业教师队伍情况</w:t>
            </w:r>
          </w:p>
          <w:p>
            <w:pPr>
              <w:autoSpaceDE w:val="0"/>
              <w:autoSpaceDN w:val="0"/>
              <w:snapToGrid w:val="0"/>
              <w:spacing w:before="22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6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35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增设专业区分度</w:t>
            </w:r>
          </w:p>
          <w:p>
            <w:pPr>
              <w:autoSpaceDE w:val="0"/>
              <w:autoSpaceDN w:val="0"/>
              <w:snapToGrid w:val="0"/>
              <w:spacing w:before="22" w:line="300" w:lineRule="exact"/>
              <w:ind w:left="11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（目录外专业填写）</w:t>
            </w:r>
          </w:p>
        </w:tc>
        <w:tc>
          <w:tcPr>
            <w:tcW w:w="7180" w:type="dxa"/>
            <w:gridSpan w:val="4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3" w:hRule="exact"/>
        </w:trPr>
        <w:tc>
          <w:tcPr>
            <w:tcW w:w="2393" w:type="dxa"/>
          </w:tcPr>
          <w:p>
            <w:pPr>
              <w:autoSpaceDE w:val="0"/>
              <w:autoSpaceDN w:val="0"/>
              <w:snapToGrid w:val="0"/>
              <w:spacing w:before="17" w:line="300" w:lineRule="exact"/>
              <w:ind w:left="11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增设专业的基础要求</w:t>
            </w:r>
          </w:p>
          <w:p>
            <w:pPr>
              <w:autoSpaceDE w:val="0"/>
              <w:autoSpaceDN w:val="0"/>
              <w:snapToGrid w:val="0"/>
              <w:spacing w:before="19" w:line="300" w:lineRule="exact"/>
              <w:ind w:left="11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（目录外专业填写）</w:t>
            </w:r>
          </w:p>
        </w:tc>
        <w:tc>
          <w:tcPr>
            <w:tcW w:w="7180" w:type="dxa"/>
            <w:gridSpan w:val="4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>
      <w:pPr>
        <w:autoSpaceDE w:val="0"/>
        <w:autoSpaceDN w:val="0"/>
        <w:snapToGrid w:val="0"/>
        <w:jc w:val="left"/>
        <w:rPr>
          <w:rFonts w:ascii="仿宋_GB2312" w:hAnsi="仿宋_GB2312" w:eastAsia="仿宋_GB2312" w:cs="仿宋_GB2312"/>
          <w:color w:val="auto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58" w:right="2160" w:bottom="1440" w:left="2160" w:header="0" w:footer="0" w:gutter="0"/>
          <w:pgNumType w:start="0"/>
          <w:cols w:space="720" w:num="1"/>
        </w:sectPr>
      </w:pPr>
    </w:p>
    <w:p>
      <w:pPr>
        <w:autoSpaceDE w:val="0"/>
        <w:autoSpaceDN w:val="0"/>
        <w:snapToGrid w:val="0"/>
        <w:spacing w:after="93" w:line="450" w:lineRule="exact"/>
        <w:ind w:left="1955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3.申报专业人才需求情况</w:t>
      </w:r>
    </w:p>
    <w:tbl>
      <w:tblPr>
        <w:tblStyle w:val="10"/>
        <w:tblW w:w="9806" w:type="dxa"/>
        <w:jc w:val="center"/>
        <w:tblBorders>
          <w:top w:val="single" w:color="000000" w:sz="4" w:space="0"/>
          <w:left w:val="single" w:color="000000" w:sz="4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3010"/>
        <w:gridCol w:w="3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6" w:hRule="exact"/>
          <w:jc w:val="center"/>
        </w:trPr>
        <w:tc>
          <w:tcPr>
            <w:tcW w:w="3180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before="122" w:line="300" w:lineRule="exact"/>
              <w:ind w:left="38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申报专业主要就业领域</w:t>
            </w:r>
          </w:p>
        </w:tc>
        <w:tc>
          <w:tcPr>
            <w:tcW w:w="6626" w:type="dxa"/>
            <w:gridSpan w:val="2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.到学校就业。到各大城市小学、农村小学、幼儿园工作。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.应聘到社区做管理工作。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.应聘企业、事业单位担任培训教师。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到相关科研机构工作。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自主创业，创办社区文化学校等。</w:t>
            </w:r>
          </w:p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6" w:hRule="exact"/>
          <w:jc w:val="center"/>
        </w:trPr>
        <w:tc>
          <w:tcPr>
            <w:tcW w:w="9806" w:type="dxa"/>
            <w:gridSpan w:val="4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人才需求情况（请加强与用人单位的沟通，预测用人单位对该专业的岗位需求。此处填写的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内容要具体到用人单位名称及其人才需求预测数）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政策环境分析。从国家层面看，国家重视小学教育专业。《中国共产党第十八届中央委员会第五次全体会议》（2015年）提出了“完善人口发展战略，全面实施一对夫妇可生育两个孩子政策”；党的十九大报告（2017年）提出要“高度重视农村义务教育”。教育部等五部门印发的《教师教育振兴行动计划（2018—2022年》强调：“加强中西部地区和乡村学校教师培养，重点为边远、贫困、民族地区教育精准扶贫提供师资保障。”“引导支持办好师范类本科专业，加大义务教育阶段学校本科层次教师培养力度”等。从云南省层面看，促进义务教育均衡优质发展被列入云南省教育事业发展的“十三五”规划（2016-2020年）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研究报告分析。西南大学教育政策研究所李玲20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16年在《教育研究》上发表的《“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全面二孩”政策与义务教育战略规划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——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基于未来2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0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年义务教育学龄人口的预测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》研究显示：“全面二孩”政策实施后，从2022年开始，小学学龄人口开始较快增长；国家社会科学基金教育学重点课题《2016-2030年中国城乡义务教育师资需求预测》研究成果，2021-2025年，小学教师需要补充数量为79.86万，2026-2030年小学教师需要补充数量为116.53万人。根据云南省教育厅发布《全省教育事业发展统计公报》的近两年数据，小学教师需求存在加速增长趋势，2018年增加1100名，2019年增加5400名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从用人单位对该专业的岗位需求上看。山东省：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年，山东枣庄滕州市教育系统公开招聘小学教师岗位中，实验小学 10人、第二实验小学 2人、北辛街道所属小学12人、第四实验小学 2人、荆河街道所属小学11人、龙泉街道所属小学13人等，共42家小学，152个岗位招聘小学教育专业毕业生。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杭州市：2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年3月，杭州高新区彩虹小学招聘小学语文3人、小学数学1人、小学美术1人，丹枫实验小学招小学语文2人、小学数学2人，均需要小学教育相关专业。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广州市：2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年5月，广州五华县共招100名教师，其中涉及招聘小学教育专业的有龙村镇中心小学（大坑小学、玉么教学点、宝洁教学点、翻新教学点等）共招10人，华阳镇中心小学（小拨教学点、米潭教学点等）招3人。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云南省：2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年6月，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彝良县普通教师岗位专项招聘人数542名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，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其中义务教育普通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岗位招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45人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。隆阳区招聘小学语文2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人，小学数学2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人，小学英语1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人；腾冲市招聘小学语文1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人，小学数学1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人，小学英语7人；龙陵县招聘小学数学2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人，小学英语3人。怒江州实验小学招聘小学语文1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人，福贡县省定民族完小招聘5人，临沧市（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8县区合计）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招聘小学语文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53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人，小学数学5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人。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小学教育专业市场需求较大，岗位招聘逐年增加，就业向好。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  <w:jc w:val="center"/>
        </w:trPr>
        <w:tc>
          <w:tcPr>
            <w:tcW w:w="1807" w:type="dxa"/>
            <w:vMerge w:val="restart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before="887" w:line="559" w:lineRule="exact"/>
              <w:ind w:left="177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申报专业人才需求调研情况（可上传合作</w:t>
            </w:r>
          </w:p>
          <w:p>
            <w:pPr>
              <w:autoSpaceDE w:val="0"/>
              <w:autoSpaceDN w:val="0"/>
              <w:snapToGrid w:val="0"/>
              <w:spacing w:before="210" w:line="300" w:lineRule="exact"/>
              <w:ind w:left="177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办学协议等）</w:t>
            </w:r>
          </w:p>
        </w:tc>
        <w:tc>
          <w:tcPr>
            <w:tcW w:w="4383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snapToGrid w:val="0"/>
              <w:spacing w:before="209" w:line="300" w:lineRule="exact"/>
              <w:ind w:left="112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年度计划招生人数</w:t>
            </w:r>
          </w:p>
        </w:tc>
        <w:tc>
          <w:tcPr>
            <w:tcW w:w="3616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  <w:jc w:val="center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383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snapToGrid w:val="0"/>
              <w:spacing w:before="211" w:line="300" w:lineRule="exact"/>
              <w:ind w:left="136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预计升学人数</w:t>
            </w:r>
          </w:p>
        </w:tc>
        <w:tc>
          <w:tcPr>
            <w:tcW w:w="3616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383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snapToGrid w:val="0"/>
              <w:spacing w:before="209" w:line="300" w:lineRule="exact"/>
              <w:ind w:left="136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预计就业人数</w:t>
            </w:r>
          </w:p>
        </w:tc>
        <w:tc>
          <w:tcPr>
            <w:tcW w:w="3616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exact"/>
          <w:jc w:val="center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383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snapToGrid w:val="0"/>
              <w:spacing w:before="211" w:line="300" w:lineRule="exact"/>
              <w:ind w:left="46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其中</w:t>
            </w:r>
            <w:r>
              <w:rPr>
                <w:rFonts w:ascii="仿宋_GB2312" w:hAnsi="仿宋_GB2312" w:eastAsia="仿宋_GB2312" w:cs="仿宋_GB2312"/>
                <w:color w:val="auto"/>
                <w:spacing w:val="-60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小学、公务员、事业单位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3616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exact"/>
          <w:jc w:val="center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383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snapToGrid w:val="0"/>
              <w:spacing w:before="209" w:line="300" w:lineRule="exact"/>
              <w:ind w:left="76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云南乐享文化传媒有限公司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3616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3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>
            <w:pPr>
              <w:autoSpaceDE w:val="0"/>
              <w:autoSpaceDN w:val="0"/>
              <w:snapToGrid w:val="0"/>
              <w:spacing w:before="209" w:line="300" w:lineRule="exact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昆明至精至诚教育信息咨询有限公司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361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5</w:t>
            </w:r>
          </w:p>
        </w:tc>
      </w:tr>
    </w:tbl>
    <w:p>
      <w:pPr>
        <w:autoSpaceDE w:val="0"/>
        <w:autoSpaceDN w:val="0"/>
        <w:snapToGrid w:val="0"/>
        <w:spacing w:line="450" w:lineRule="exact"/>
        <w:ind w:left="2696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4.教师及课程基本情况表</w:t>
      </w:r>
    </w:p>
    <w:p>
      <w:pPr>
        <w:numPr>
          <w:ilvl w:val="1"/>
          <w:numId w:val="1"/>
        </w:numPr>
        <w:snapToGrid w:val="0"/>
        <w:spacing w:before="226" w:after="141" w:line="350" w:lineRule="exact"/>
        <w:jc w:val="left"/>
        <w:rPr>
          <w:rFonts w:ascii="楷体_GB2312" w:hAnsi="楷体_GB2312" w:eastAsia="楷体_GB2312" w:cs="楷体_GB2312"/>
          <w:color w:val="auto"/>
          <w:spacing w:val="1"/>
          <w:sz w:val="28"/>
        </w:rPr>
      </w:pPr>
      <w:r>
        <w:rPr>
          <w:rFonts w:ascii="楷体_GB2312" w:hAnsi="楷体_GB2312" w:eastAsia="楷体_GB2312" w:cs="楷体_GB2312"/>
          <w:color w:val="auto"/>
          <w:sz w:val="28"/>
        </w:rPr>
        <w:t>教师及开课情况汇总表</w:t>
      </w:r>
      <w:r>
        <w:rPr>
          <w:rFonts w:ascii="仿宋_GB2312" w:hAnsi="仿宋_GB2312" w:eastAsia="仿宋_GB2312" w:cs="仿宋_GB2312"/>
          <w:color w:val="auto"/>
        </w:rPr>
        <w:t>（以下统计数据由系统生成）</w:t>
      </w:r>
    </w:p>
    <w:tbl>
      <w:tblPr>
        <w:tblStyle w:val="10"/>
        <w:tblW w:w="819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6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44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专任教师总数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81" w:line="300" w:lineRule="exact"/>
              <w:ind w:left="76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具有教授（含其他正高级）职称教师数及比例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1人，3</w:t>
            </w:r>
            <w:r>
              <w:rPr>
                <w:rFonts w:ascii="仿宋_GB2312" w:hAnsi="仿宋_GB2312" w:eastAsia="仿宋_GB2312" w:cs="仿宋_GB2312"/>
                <w:color w:val="auto"/>
              </w:rPr>
              <w:t>.6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8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具有副教授及以上（含其他副高级）职称教师数及比例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人，3</w:t>
            </w:r>
            <w:r>
              <w:rPr>
                <w:rFonts w:ascii="仿宋_GB2312" w:hAnsi="仿宋_GB2312" w:eastAsia="仿宋_GB2312" w:cs="仿宋_GB2312"/>
                <w:color w:val="auto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36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具有硕士及以上学位教师数及比例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人，7</w:t>
            </w:r>
            <w:r>
              <w:rPr>
                <w:rFonts w:ascii="仿宋_GB2312" w:hAnsi="仿宋_GB2312" w:eastAsia="仿宋_GB2312" w:cs="仿宋_GB2312"/>
                <w:color w:va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72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具有博士学位教师数及比例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79"/>
              <w:ind w:left="1577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color w:val="auto"/>
                <w:spacing w:val="60"/>
              </w:rPr>
              <w:t>5</w:t>
            </w:r>
            <w:r>
              <w:rPr>
                <w:rFonts w:ascii="仿宋_GB2312" w:hAnsi="仿宋_GB2312" w:eastAsia="仿宋_GB2312" w:cs="仿宋_GB2312"/>
                <w:color w:val="auto"/>
              </w:rPr>
              <w:t>岁及以下青年教师数及比例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9人，68%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80"/>
              <w:ind w:left="201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color w:val="auto"/>
              </w:rPr>
              <w:t>36-5</w:t>
            </w:r>
            <w:r>
              <w:rPr>
                <w:color w:val="auto"/>
                <w:spacing w:val="60"/>
              </w:rPr>
              <w:t>5</w:t>
            </w:r>
            <w:r>
              <w:rPr>
                <w:rFonts w:ascii="仿宋_GB2312" w:hAnsi="仿宋_GB2312" w:eastAsia="仿宋_GB2312" w:cs="仿宋_GB2312"/>
                <w:color w:val="auto"/>
              </w:rPr>
              <w:t>岁教师数及比例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8人，29%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81" w:line="300" w:lineRule="exact"/>
              <w:ind w:left="2174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兼职</w:t>
            </w:r>
            <w:r>
              <w:rPr>
                <w:color w:val="auto"/>
              </w:rPr>
              <w:t>/</w:t>
            </w:r>
            <w:r>
              <w:rPr>
                <w:rFonts w:ascii="仿宋_GB2312" w:hAnsi="仿宋_GB2312" w:eastAsia="仿宋_GB2312" w:cs="仿宋_GB2312"/>
                <w:color w:val="auto"/>
              </w:rPr>
              <w:t>专职教师比例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0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专业核心课程门数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13门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76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专业核心课程任课教师数（此项由学校填写）</w:t>
            </w:r>
          </w:p>
        </w:tc>
        <w:tc>
          <w:tcPr>
            <w:tcW w:w="184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13人</w:t>
            </w:r>
          </w:p>
        </w:tc>
      </w:tr>
    </w:tbl>
    <w:p>
      <w:pPr>
        <w:numPr>
          <w:ilvl w:val="1"/>
          <w:numId w:val="1"/>
        </w:numPr>
        <w:snapToGrid w:val="0"/>
        <w:spacing w:before="289" w:after="141" w:line="350" w:lineRule="exact"/>
        <w:jc w:val="left"/>
        <w:rPr>
          <w:rFonts w:ascii="楷体_GB2312" w:hAnsi="楷体_GB2312" w:eastAsia="楷体_GB2312" w:cs="楷体_GB2312"/>
          <w:color w:val="auto"/>
          <w:spacing w:val="1"/>
          <w:sz w:val="28"/>
        </w:rPr>
      </w:pPr>
      <w:r>
        <w:rPr>
          <w:rFonts w:ascii="楷体_GB2312" w:hAnsi="楷体_GB2312" w:eastAsia="楷体_GB2312" w:cs="楷体_GB2312"/>
          <w:color w:val="auto"/>
          <w:sz w:val="28"/>
        </w:rPr>
        <w:t>教师基本情况表</w:t>
      </w:r>
      <w:r>
        <w:rPr>
          <w:rFonts w:ascii="仿宋_GB2312" w:hAnsi="仿宋_GB2312" w:eastAsia="仿宋_GB2312" w:cs="仿宋_GB2312"/>
          <w:color w:val="auto"/>
        </w:rPr>
        <w:t>（以下表格数据由学校填写）</w:t>
      </w:r>
    </w:p>
    <w:tbl>
      <w:tblPr>
        <w:tblStyle w:val="10"/>
        <w:tblW w:w="93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567"/>
        <w:gridCol w:w="784"/>
        <w:gridCol w:w="1276"/>
        <w:gridCol w:w="916"/>
        <w:gridCol w:w="1134"/>
        <w:gridCol w:w="1134"/>
        <w:gridCol w:w="709"/>
        <w:gridCol w:w="1418"/>
        <w:gridCol w:w="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9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姓</w:t>
            </w:r>
          </w:p>
          <w:p>
            <w:pPr>
              <w:autoSpaceDE w:val="0"/>
              <w:autoSpaceDN w:val="0"/>
              <w:snapToGrid w:val="0"/>
              <w:spacing w:before="79" w:line="300" w:lineRule="exact"/>
              <w:ind w:left="19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名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9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性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ind w:left="19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别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出生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48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拟授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ind w:left="248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课程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专业技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术职务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27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最后学历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ind w:left="127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毕业学校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27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最后学历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ind w:left="127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毕业专业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27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最后学历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ind w:left="127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毕业学位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86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研究</w:t>
            </w:r>
          </w:p>
          <w:p>
            <w:pPr>
              <w:autoSpaceDE w:val="0"/>
              <w:autoSpaceDN w:val="0"/>
              <w:snapToGrid w:val="0"/>
              <w:spacing w:before="101" w:line="300" w:lineRule="exact"/>
              <w:ind w:left="86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领域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  <w:p>
            <w:pPr>
              <w:autoSpaceDE w:val="0"/>
              <w:autoSpaceDN w:val="0"/>
              <w:snapToGrid w:val="0"/>
              <w:spacing w:before="101"/>
              <w:ind w:left="187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color w:val="auto"/>
              </w:rPr>
              <w:t>/</w:t>
            </w:r>
            <w:r>
              <w:rPr>
                <w:rFonts w:ascii="仿宋_GB2312" w:hAnsi="仿宋_GB2312" w:eastAsia="仿宋_GB2312" w:cs="仿宋_GB2312"/>
                <w:color w:val="auto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1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杨丽华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1956年5月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儿童文学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西南师范大学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教育原理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幼儿音乐教育、幼儿园艺术教育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刘燕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1981年2月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课程与教学论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北京语言大学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课程与教学论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语文教学法、语言学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何晓慧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1990年11月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教育科学研究方法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课程与教学论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教育与教学理论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王海涛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儿童发展心理学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发展与教育心理学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社会性发展与辅导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陈志艳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普通心理学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基础心理学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心理学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康绍喜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教育哲学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云南民族大学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教育学原理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教育人类学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李箐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1994年6月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小学教育学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未定级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大理大学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学前教育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学前教育学理论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谭亮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形体与舞蹈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云南艺术学院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音乐学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音乐理论研究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董健呈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音乐基础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云南艺术学院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音乐教育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音乐理论研究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台兴荣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981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年2月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钢琴基础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云南艺术学院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音乐学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音乐理论研究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豆青青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1981年12月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小学班队原理与实践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学校心理健康辅导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学校心理健康辅导；音乐教育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刘晓东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1985年11月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书法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河南大学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书法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书法研究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段剑源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美术基础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云南艺术学院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艺术设计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书法研究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林谋旺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教具学具制作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四川美术学院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艺术设计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产品设计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杨雯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1988年10月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中外美术作品鉴赏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湖北美术学院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艺术设计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产品设计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王健丰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小学科技活动指导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重庆大学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美术学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艺术设计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谈秦里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1987年8月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小学生趣味体育游戏与比赛活动组织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体育教育训练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体育教育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罗国婷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1990年11月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小学生趣味体育游戏与比赛活动组织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体育教学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体育教育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贺双燕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1986年6月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小学英语课程与教学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中国石油大学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英语语言文学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英语教学和跨文化交际研究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段海萍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1988年10月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英语口语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英国爱丁堡大学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对外英语教学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英语教学法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彭乃驰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1981年1月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初等数学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计算数学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数学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李虎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986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年6月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现代教育技术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西南大学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新闻学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新闻与传播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党婷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1984年4月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小学数学课程与教学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数学与应用数学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学士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数学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和湍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女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986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年9月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现代汉语语音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民俗学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普通话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2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熊斌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982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小学语文课程与教学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云南师范大学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美学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美育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1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吕晓俊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986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年5月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解析几何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昆明理工大学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电子信息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微分方程与动力系统研究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张文通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979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年6月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阅读与写作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厦门大学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文艺学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文学批评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卢劲波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男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970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年1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中国古代文学</w:t>
            </w:r>
          </w:p>
        </w:tc>
        <w:tc>
          <w:tcPr>
            <w:tcW w:w="916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南京师范大学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中国古代文学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18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中国古代文学</w:t>
            </w:r>
          </w:p>
        </w:tc>
        <w:tc>
          <w:tcPr>
            <w:tcW w:w="642" w:type="dxa"/>
            <w:vAlign w:val="center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221"/>
              <w:jc w:val="center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专职</w:t>
            </w:r>
          </w:p>
        </w:tc>
      </w:tr>
    </w:tbl>
    <w:p>
      <w:pPr>
        <w:numPr>
          <w:ilvl w:val="1"/>
          <w:numId w:val="1"/>
        </w:numPr>
        <w:snapToGrid w:val="0"/>
        <w:spacing w:before="289" w:after="141" w:line="350" w:lineRule="exact"/>
        <w:jc w:val="left"/>
        <w:rPr>
          <w:rFonts w:ascii="楷体_GB2312" w:hAnsi="楷体_GB2312" w:eastAsia="楷体_GB2312" w:cs="楷体_GB2312"/>
          <w:color w:val="auto"/>
          <w:spacing w:val="1"/>
          <w:sz w:val="28"/>
        </w:rPr>
      </w:pPr>
      <w:r>
        <w:rPr>
          <w:rFonts w:ascii="楷体_GB2312" w:hAnsi="楷体_GB2312" w:eastAsia="楷体_GB2312" w:cs="楷体_GB2312"/>
          <w:color w:val="auto"/>
          <w:sz w:val="28"/>
        </w:rPr>
        <w:t>专业核心课程表</w:t>
      </w:r>
      <w:r>
        <w:rPr>
          <w:rFonts w:ascii="仿宋_GB2312" w:hAnsi="仿宋_GB2312" w:eastAsia="仿宋_GB2312" w:cs="仿宋_GB2312"/>
          <w:color w:val="auto"/>
        </w:rPr>
        <w:t>（以下表格数据由学校填写）</w:t>
      </w:r>
    </w:p>
    <w:tbl>
      <w:tblPr>
        <w:tblStyle w:val="10"/>
        <w:tblW w:w="9215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1134"/>
        <w:gridCol w:w="1276"/>
        <w:gridCol w:w="1559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spacing w:before="271" w:line="300" w:lineRule="exact"/>
              <w:ind w:firstLine="960" w:firstLineChars="40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课程名称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spacing w:before="115" w:line="300" w:lineRule="exact"/>
              <w:ind w:left="39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课程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278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总学时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spacing w:before="115" w:line="300" w:lineRule="exact"/>
              <w:ind w:left="30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课程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18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周学时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spacing w:before="271" w:line="30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拟授课教师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spacing w:before="271" w:line="300" w:lineRule="exact"/>
              <w:ind w:left="161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小学教育学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李箐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第2学期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儿童发展心理学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王海涛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中国古代文学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5</w:t>
            </w:r>
            <w:r>
              <w:rPr>
                <w:rFonts w:ascii="仿宋_GB2312" w:hAnsi="仿宋_GB2312" w:eastAsia="仿宋_GB2312" w:cs="仿宋_GB2312"/>
                <w:color w:val="auto"/>
              </w:rPr>
              <w:t>1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卢劲波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第3学期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课程与教学论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刘燕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第3学期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现代教育技术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李虎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小学英语课程与教学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贺双燕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小学语文课程与教学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熊斌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第4学期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小学数学课程与教学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党婷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儿童文学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杨丽华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教育科学研究方法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何晓慧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26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小学班队原理与实践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豆青青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初等数学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彭乃驰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第5学期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阅读与写作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张文通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</w:rPr>
              <w:t>第7学期</w:t>
            </w:r>
          </w:p>
        </w:tc>
      </w:tr>
    </w:tbl>
    <w:p>
      <w:pPr>
        <w:autoSpaceDE w:val="0"/>
        <w:autoSpaceDN w:val="0"/>
        <w:snapToGrid w:val="0"/>
        <w:spacing w:line="450" w:lineRule="exact"/>
        <w:ind w:left="2636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5.专业主要带头人简介</w:t>
      </w:r>
      <w:r>
        <w:rPr>
          <w:rFonts w:hint="eastAsia" w:ascii="黑体" w:hAnsi="黑体" w:eastAsia="黑体" w:cs="黑体"/>
          <w:color w:val="auto"/>
          <w:sz w:val="36"/>
        </w:rPr>
        <w:t>-1</w:t>
      </w:r>
    </w:p>
    <w:tbl>
      <w:tblPr>
        <w:tblStyle w:val="10"/>
        <w:tblpPr w:leftFromText="180" w:rightFromText="180" w:vertAnchor="text" w:horzAnchor="page" w:tblpX="1437" w:tblpY="86"/>
        <w:tblOverlap w:val="never"/>
        <w:tblW w:w="9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38"/>
        <w:gridCol w:w="257"/>
        <w:gridCol w:w="751"/>
        <w:gridCol w:w="775"/>
        <w:gridCol w:w="780"/>
        <w:gridCol w:w="1133"/>
        <w:gridCol w:w="1162"/>
        <w:gridCol w:w="10"/>
        <w:gridCol w:w="1318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刘燕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pStyle w:val="19"/>
              <w:spacing w:before="14" w:line="306" w:lineRule="exact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775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女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1162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副教授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13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0" w:type="dxa"/>
            <w:vAlign w:val="center"/>
          </w:tcPr>
          <w:p>
            <w:pPr>
              <w:pStyle w:val="19"/>
              <w:spacing w:line="307" w:lineRule="exact"/>
              <w:ind w:left="99" w:right="9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拟承担</w:t>
            </w:r>
          </w:p>
          <w:p>
            <w:pPr>
              <w:pStyle w:val="19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</w:t>
            </w:r>
          </w:p>
        </w:tc>
        <w:tc>
          <w:tcPr>
            <w:tcW w:w="3221" w:type="dxa"/>
            <w:gridSpan w:val="4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课程与教学论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pStyle w:val="19"/>
              <w:spacing w:before="155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现在所在单位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云南大学旅游文化学院文学院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最后学历毕业时间、</w:t>
            </w:r>
          </w:p>
          <w:p>
            <w:pPr>
              <w:pStyle w:val="19"/>
              <w:spacing w:before="4" w:line="292" w:lineRule="exact"/>
              <w:ind w:left="77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2009年毕业于北京语言大学课程与教学论专业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58"/>
              <w:ind w:left="6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课程与教学法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244" w:lineRule="auto"/>
              <w:ind w:left="126" w:right="11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19"/>
              <w:tabs>
                <w:tab w:val="left" w:pos="312"/>
              </w:tabs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论文：</w:t>
            </w:r>
          </w:p>
          <w:p>
            <w:pPr>
              <w:pStyle w:val="19"/>
              <w:tabs>
                <w:tab w:val="left" w:pos="312"/>
              </w:tabs>
              <w:jc w:val="both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旅游开发后云南泸沽湖地区摩梭人的语言保持，绥化学院学报,2017.5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.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2.旅游开发后泸沽湖摩梭人语言使用情况调查——以落水村和里格村为例，湖北广播电视大学学报，2016年第2期。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.旅游开发背景下永宁摩梭人的语言认同与民族认同，河南广播电视大学学报,2016.9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.</w:t>
            </w:r>
          </w:p>
          <w:p>
            <w:pPr>
              <w:rPr>
                <w:rFonts w:ascii="仿宋_GB2312" w:hAnsi="宋体" w:eastAsia="仿宋_GB2312" w:cs="宋体"/>
                <w:color w:val="auto"/>
                <w:lang w:val="zh-CN" w:bidi="zh-CN"/>
              </w:rPr>
            </w:pPr>
            <w:r>
              <w:rPr>
                <w:rFonts w:ascii="仿宋_GB2312" w:hAnsi="宋体" w:eastAsia="仿宋_GB2312" w:cs="宋体"/>
                <w:color w:val="auto"/>
                <w:lang w:val="zh-CN" w:bidi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lang w:val="zh-CN" w:bidi="zh-CN"/>
              </w:rPr>
              <w:t>.“（在）……上/下”引申用法的认知理据，鸡西大学学报，2015.10</w:t>
            </w:r>
            <w:r>
              <w:rPr>
                <w:rFonts w:hint="eastAsia" w:ascii="仿宋_GB2312" w:hAnsi="宋体" w:eastAsia="仿宋_GB2312" w:cs="宋体"/>
                <w:color w:val="auto"/>
                <w:lang w:bidi="zh-CN"/>
              </w:rPr>
              <w:t>.</w:t>
            </w:r>
          </w:p>
          <w:p>
            <w:pPr>
              <w:rPr>
                <w:rFonts w:ascii="仿宋_GB2312" w:hAnsi="宋体" w:eastAsia="仿宋_GB2312" w:cs="宋体"/>
                <w:color w:val="auto"/>
                <w:lang w:val="zh-CN" w:bidi="zh-CN"/>
              </w:rPr>
            </w:pPr>
            <w:r>
              <w:rPr>
                <w:rFonts w:ascii="仿宋_GB2312" w:hAnsi="宋体" w:eastAsia="仿宋_GB2312" w:cs="宋体"/>
                <w:color w:val="auto"/>
                <w:lang w:val="zh-CN" w:bidi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lang w:val="zh-CN" w:bidi="zh-CN"/>
              </w:rPr>
              <w:t>.云南方言被动标记“着”的形成探源，牡丹江大学学报，2015.10</w:t>
            </w:r>
            <w:r>
              <w:rPr>
                <w:rFonts w:hint="eastAsia" w:ascii="仿宋_GB2312" w:hAnsi="宋体" w:eastAsia="仿宋_GB2312" w:cs="宋体"/>
                <w:color w:val="auto"/>
                <w:lang w:bidi="zh-CN"/>
              </w:rPr>
              <w:t>.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.互联网时代的语言和谐问题，重庆电子工程职业学院学报，2015.5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.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.汉语儿童六类实词习得顺序和习得偏误的个案研究，现代语文，2016年第7期。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.鼻化元音与丽江地区普通话教学，云南教育·高等教育研究，2013年第3期。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项目：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旅游开发背景下泸沽湖摩梭人语言使用状况研究，云南省教育厅，2015年9月-2017年6月。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云南方言区大学生普通话教学研究—以滇西北地区为例，云南省教育厅，2012-2014年。</w:t>
            </w:r>
          </w:p>
          <w:p>
            <w:pPr>
              <w:pStyle w:val="19"/>
              <w:jc w:val="both"/>
              <w:rPr>
                <w:rFonts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基于学生自主发展素养的课堂教学模式研究——以《语言教学法》课程为例，校级教改项目，2018-2019年。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ind w:left="606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从事科学研究</w:t>
            </w:r>
          </w:p>
          <w:p>
            <w:pPr>
              <w:pStyle w:val="19"/>
              <w:spacing w:before="4" w:line="292" w:lineRule="exact"/>
              <w:ind w:firstLine="720" w:firstLineChars="3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近三年获得科学研</w:t>
            </w:r>
          </w:p>
          <w:p>
            <w:pPr>
              <w:pStyle w:val="19"/>
              <w:spacing w:before="4" w:line="292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究经费（万元）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近三年给本科生授课</w:t>
            </w:r>
          </w:p>
          <w:p>
            <w:pPr>
              <w:pStyle w:val="19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现代汉语、语言学概论、对外汉语教学法、修辞学；1</w:t>
            </w:r>
            <w:r>
              <w:rPr>
                <w:rFonts w:ascii="仿宋_GB2312" w:eastAsia="仿宋_GB2312"/>
                <w:color w:val="auto"/>
                <w:sz w:val="24"/>
              </w:rPr>
              <w:t>326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学时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近三年指导本科毕</w:t>
            </w:r>
          </w:p>
          <w:p>
            <w:pPr>
              <w:pStyle w:val="19"/>
              <w:spacing w:before="4" w:line="292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业设计（人次）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13</w:t>
            </w:r>
          </w:p>
        </w:tc>
      </w:tr>
    </w:tbl>
    <w:p>
      <w:pPr>
        <w:autoSpaceDE w:val="0"/>
        <w:autoSpaceDN w:val="0"/>
        <w:snapToGrid w:val="0"/>
        <w:spacing w:line="450" w:lineRule="exact"/>
        <w:ind w:firstLine="2160" w:firstLineChars="600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专业主要带头人简介</w:t>
      </w:r>
      <w:r>
        <w:rPr>
          <w:rFonts w:hint="eastAsia" w:ascii="黑体" w:hAnsi="黑体" w:eastAsia="黑体" w:cs="黑体"/>
          <w:color w:val="auto"/>
          <w:sz w:val="36"/>
        </w:rPr>
        <w:t>-2</w:t>
      </w:r>
    </w:p>
    <w:tbl>
      <w:tblPr>
        <w:tblStyle w:val="10"/>
        <w:tblpPr w:leftFromText="180" w:rightFromText="180" w:vertAnchor="text" w:horzAnchor="page" w:tblpX="1437" w:tblpY="86"/>
        <w:tblOverlap w:val="never"/>
        <w:tblW w:w="9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59"/>
        <w:gridCol w:w="436"/>
        <w:gridCol w:w="776"/>
        <w:gridCol w:w="838"/>
        <w:gridCol w:w="692"/>
        <w:gridCol w:w="1208"/>
        <w:gridCol w:w="1075"/>
        <w:gridCol w:w="1340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杨丽华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38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女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1075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教授</w:t>
            </w:r>
          </w:p>
        </w:tc>
        <w:tc>
          <w:tcPr>
            <w:tcW w:w="1340" w:type="dxa"/>
            <w:vAlign w:val="center"/>
          </w:tcPr>
          <w:p>
            <w:pPr>
              <w:pStyle w:val="19"/>
              <w:spacing w:before="14" w:line="306" w:lineRule="exact"/>
              <w:ind w:left="13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4" w:line="292" w:lineRule="exact"/>
              <w:ind w:right="90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拟承担课程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儿童文学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pStyle w:val="19"/>
              <w:spacing w:before="155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现在所在单位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云南大学旅游文化学院文学院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最后学历毕业时间、</w:t>
            </w:r>
          </w:p>
          <w:p>
            <w:pPr>
              <w:pStyle w:val="19"/>
              <w:spacing w:before="4" w:line="292" w:lineRule="exact"/>
              <w:ind w:left="77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学校、专业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2000年毕业于西南师大研究生院教育原理专业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58"/>
              <w:ind w:left="6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主要研究方向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幼儿音乐教育、幼儿园艺术教育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244" w:lineRule="auto"/>
              <w:ind w:left="126" w:right="11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著作：</w:t>
            </w:r>
          </w:p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《商羽之妙—幼儿教师音乐审美心理结构》（个人专著）；</w:t>
            </w:r>
          </w:p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《声乐》教材（主编）；</w:t>
            </w:r>
          </w:p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《幼儿艺术教育设计指导》（副主编）；</w:t>
            </w:r>
          </w:p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《幼儿新歌·音乐活动设计方案》（主编）；</w:t>
            </w:r>
          </w:p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《幼儿歌曲钢琴即兴伴奏法》（参编）；</w:t>
            </w:r>
          </w:p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《婴幼儿早期音乐启蒙教育》（副主编）。</w:t>
            </w:r>
          </w:p>
          <w:p>
            <w:pPr>
              <w:pStyle w:val="19"/>
              <w:spacing w:line="244" w:lineRule="auto"/>
              <w:ind w:left="126"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项目：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学前教育专业课程研究，云南省教育科学规划办。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ind w:left="606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从事科学研究</w:t>
            </w:r>
          </w:p>
          <w:p>
            <w:pPr>
              <w:pStyle w:val="19"/>
              <w:spacing w:before="4" w:line="292" w:lineRule="exact"/>
              <w:ind w:firstLine="720" w:firstLineChars="3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及获奖情况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仿宋_GB2312" w:hAnsi="宋体" w:eastAsia="仿宋_GB2312" w:cs="宋体"/>
                <w:color w:val="auto"/>
                <w:szCs w:val="2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2"/>
                <w:lang w:bidi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szCs w:val="22"/>
                <w:lang w:val="zh-CN" w:bidi="zh-CN"/>
              </w:rPr>
              <w:t>1998年荣获全国曾宪梓教师奖励基金优秀教师三等奖；</w:t>
            </w:r>
          </w:p>
          <w:p>
            <w:pPr>
              <w:widowControl/>
              <w:spacing w:line="375" w:lineRule="atLeast"/>
              <w:jc w:val="left"/>
              <w:rPr>
                <w:rFonts w:ascii="仿宋_GB2312" w:hAnsi="宋体" w:eastAsia="仿宋_GB2312" w:cs="宋体"/>
                <w:color w:val="auto"/>
                <w:szCs w:val="2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2"/>
                <w:lang w:val="zh-CN" w:bidi="zh-CN"/>
              </w:rPr>
              <w:t>2.2000年获昆明市“优秀园丁”荣誉称号（昆明市人民政府）；</w:t>
            </w:r>
          </w:p>
          <w:p>
            <w:pPr>
              <w:widowControl/>
              <w:spacing w:line="375" w:lineRule="atLeast"/>
              <w:jc w:val="left"/>
              <w:rPr>
                <w:rFonts w:ascii="仿宋_GB2312" w:hAnsi="宋体" w:eastAsia="仿宋_GB2312" w:cs="宋体"/>
                <w:color w:val="auto"/>
                <w:szCs w:val="2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2"/>
                <w:lang w:val="zh-CN" w:bidi="zh-CN"/>
              </w:rPr>
              <w:t>3.2010年获昆明市社科联科学技术管理先进个人（中共昆明市委宣传部、昆明市社会科学联合会）；</w:t>
            </w:r>
          </w:p>
          <w:p>
            <w:pPr>
              <w:widowControl/>
              <w:spacing w:line="375" w:lineRule="atLeast"/>
              <w:jc w:val="left"/>
              <w:rPr>
                <w:rFonts w:ascii="仿宋_GB2312" w:hAnsi="宋体" w:eastAsia="仿宋_GB2312" w:cs="宋体"/>
                <w:color w:val="auto"/>
                <w:szCs w:val="2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2"/>
                <w:lang w:val="zh-CN" w:bidi="zh-CN"/>
              </w:rPr>
              <w:t>4.2009年获云南省“德艺双馨”优秀教师奖；</w:t>
            </w:r>
          </w:p>
          <w:p>
            <w:pPr>
              <w:widowControl/>
              <w:spacing w:line="375" w:lineRule="atLeast"/>
              <w:jc w:val="left"/>
              <w:rPr>
                <w:rFonts w:ascii="仿宋_GB2312" w:hAnsi="宋体" w:eastAsia="仿宋_GB2312" w:cs="宋体"/>
                <w:color w:val="auto"/>
                <w:szCs w:val="22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2"/>
                <w:lang w:val="zh-CN" w:bidi="zh-CN"/>
              </w:rPr>
              <w:t>5.2007年课题研究成果《五年制学前教育大专课程体系建构及论证》获云南省教育科学规划领导小组办公室办三等奖。</w:t>
            </w:r>
          </w:p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1.5</w:t>
            </w:r>
          </w:p>
        </w:tc>
        <w:tc>
          <w:tcPr>
            <w:tcW w:w="1208" w:type="dxa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近三年获得科学研</w:t>
            </w:r>
          </w:p>
          <w:p>
            <w:pPr>
              <w:pStyle w:val="19"/>
              <w:spacing w:before="4" w:line="292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究经费（万元）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近三年给本科生授课</w:t>
            </w:r>
          </w:p>
          <w:p>
            <w:pPr>
              <w:pStyle w:val="19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声乐、钢琴、幼儿音乐教育、幼儿园教育管理、幼儿园课程；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3学时</w:t>
            </w:r>
          </w:p>
        </w:tc>
        <w:tc>
          <w:tcPr>
            <w:tcW w:w="1208" w:type="dxa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近三年指导本科毕</w:t>
            </w:r>
          </w:p>
          <w:p>
            <w:pPr>
              <w:pStyle w:val="19"/>
              <w:spacing w:before="4" w:line="292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业设计（人次）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0</w:t>
            </w:r>
          </w:p>
        </w:tc>
      </w:tr>
    </w:tbl>
    <w:p>
      <w:pPr>
        <w:autoSpaceDE w:val="0"/>
        <w:autoSpaceDN w:val="0"/>
        <w:snapToGrid w:val="0"/>
        <w:spacing w:line="450" w:lineRule="exact"/>
        <w:jc w:val="center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专业主要带头人简介</w:t>
      </w:r>
      <w:r>
        <w:rPr>
          <w:rFonts w:hint="eastAsia" w:ascii="黑体" w:hAnsi="黑体" w:eastAsia="黑体" w:cs="黑体"/>
          <w:color w:val="auto"/>
          <w:sz w:val="36"/>
        </w:rPr>
        <w:t>-3</w:t>
      </w:r>
    </w:p>
    <w:tbl>
      <w:tblPr>
        <w:tblStyle w:val="10"/>
        <w:tblpPr w:leftFromText="180" w:rightFromText="180" w:vertAnchor="text" w:horzAnchor="page" w:tblpX="1437" w:tblpY="86"/>
        <w:tblOverlap w:val="never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38"/>
        <w:gridCol w:w="257"/>
        <w:gridCol w:w="839"/>
        <w:gridCol w:w="887"/>
        <w:gridCol w:w="580"/>
        <w:gridCol w:w="1282"/>
        <w:gridCol w:w="1023"/>
        <w:gridCol w:w="89"/>
        <w:gridCol w:w="1229"/>
        <w:gridCol w:w="1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熊斌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38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887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男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副教授</w:t>
            </w:r>
          </w:p>
        </w:tc>
        <w:tc>
          <w:tcPr>
            <w:tcW w:w="1229" w:type="dxa"/>
            <w:vAlign w:val="center"/>
          </w:tcPr>
          <w:p>
            <w:pPr>
              <w:pStyle w:val="19"/>
              <w:spacing w:before="14" w:line="306" w:lineRule="exact"/>
              <w:ind w:left="13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行政职务</w:t>
            </w:r>
          </w:p>
        </w:tc>
        <w:tc>
          <w:tcPr>
            <w:tcW w:w="1022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副院长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4" w:line="292" w:lineRule="exact"/>
              <w:ind w:right="90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拟承担课程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审美教育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pStyle w:val="19"/>
              <w:spacing w:before="155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现在所在单位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云南大学旅游文化学院文学院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最后学历毕业时间、</w:t>
            </w:r>
          </w:p>
          <w:p>
            <w:pPr>
              <w:pStyle w:val="19"/>
              <w:spacing w:before="4" w:line="292" w:lineRule="exact"/>
              <w:ind w:left="77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学校、专业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2011年毕业于云南师范大学美学专业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58"/>
              <w:ind w:left="6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主要研究方向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中西方美学、审美教育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244" w:lineRule="auto"/>
              <w:ind w:left="126" w:right="11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pStyle w:val="19"/>
              <w:tabs>
                <w:tab w:val="left" w:pos="312"/>
              </w:tabs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论文：</w:t>
            </w:r>
          </w:p>
          <w:p>
            <w:pPr>
              <w:pStyle w:val="19"/>
              <w:tabs>
                <w:tab w:val="left" w:pos="312"/>
              </w:tabs>
              <w:jc w:val="both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  <w:r>
              <w:rPr>
                <w:rFonts w:ascii="仿宋_GB2312" w:eastAsia="仿宋_GB2312"/>
                <w:color w:val="auto"/>
                <w:sz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论柳永词中审美理想的建构，重庆科技学院学报，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2018.3.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2.论柳永词创作的异常心理，滇西科技师范学院学报，201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7.9.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.论柳永词中“伤逝”主题的体验批评，吉林省教育学院学报，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2013.10.</w:t>
            </w:r>
          </w:p>
          <w:p>
            <w:pPr>
              <w:rPr>
                <w:rFonts w:ascii="仿宋_GB2312" w:hAnsi="宋体" w:eastAsia="仿宋_GB2312" w:cs="宋体"/>
                <w:color w:val="auto"/>
                <w:lang w:bidi="zh-CN"/>
              </w:rPr>
            </w:pPr>
            <w:r>
              <w:rPr>
                <w:rFonts w:ascii="仿宋_GB2312" w:hAnsi="宋体" w:eastAsia="仿宋_GB2312" w:cs="宋体"/>
                <w:color w:val="auto"/>
                <w:lang w:val="zh-CN" w:bidi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lang w:val="zh-CN" w:bidi="zh-CN"/>
              </w:rPr>
              <w:t>.柳永词的数量词使用，文学教育，201</w:t>
            </w:r>
            <w:r>
              <w:rPr>
                <w:rFonts w:hint="eastAsia" w:ascii="仿宋_GB2312" w:hAnsi="宋体" w:eastAsia="仿宋_GB2312" w:cs="宋体"/>
                <w:color w:val="auto"/>
                <w:lang w:bidi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lang w:val="zh-CN" w:bidi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lang w:bidi="zh-CN"/>
              </w:rPr>
              <w:t>6.</w:t>
            </w:r>
          </w:p>
          <w:p>
            <w:pPr>
              <w:rPr>
                <w:rFonts w:ascii="仿宋_GB2312" w:hAnsi="宋体" w:eastAsia="仿宋_GB2312" w:cs="宋体"/>
                <w:color w:val="auto"/>
                <w:lang w:bidi="zh-CN"/>
              </w:rPr>
            </w:pPr>
            <w:r>
              <w:rPr>
                <w:rFonts w:ascii="仿宋_GB2312" w:hAnsi="宋体" w:eastAsia="仿宋_GB2312" w:cs="宋体"/>
                <w:color w:val="auto"/>
                <w:lang w:val="zh-CN" w:bidi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lang w:val="zh-CN" w:bidi="zh-CN"/>
              </w:rPr>
              <w:t>.论改土归流后丽江纳西族的生态美学观变迁，大理大学学报，</w:t>
            </w:r>
            <w:r>
              <w:rPr>
                <w:rFonts w:hint="eastAsia" w:ascii="仿宋_GB2312" w:hAnsi="宋体" w:eastAsia="仿宋_GB2312" w:cs="宋体"/>
                <w:color w:val="auto"/>
                <w:lang w:bidi="zh-CN"/>
              </w:rPr>
              <w:t>2019.5.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教材：</w:t>
            </w:r>
          </w:p>
          <w:p>
            <w:pPr>
              <w:pStyle w:val="1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参编教材《中国古代文学史传》，云南美术出版社，2015.8</w:t>
            </w:r>
          </w:p>
          <w:p>
            <w:pPr>
              <w:pStyle w:val="19"/>
              <w:spacing w:line="244" w:lineRule="auto"/>
              <w:ind w:right="117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项目：</w:t>
            </w:r>
          </w:p>
          <w:p>
            <w:pPr>
              <w:pStyle w:val="19"/>
              <w:spacing w:line="244" w:lineRule="auto"/>
              <w:ind w:right="117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1.明至民国时期丽江纳西族审美文化变迁研究，云南省教育厅，201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7.3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-201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9.1.</w:t>
            </w:r>
          </w:p>
          <w:p>
            <w:pPr>
              <w:pStyle w:val="19"/>
              <w:jc w:val="both"/>
              <w:rPr>
                <w:rFonts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2.应用型本科汉语言文学专业建设研究（教改项目），云南大学旅游文化学院，20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18.10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-20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20.8.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ind w:left="606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从事科学研究</w:t>
            </w:r>
          </w:p>
          <w:p>
            <w:pPr>
              <w:pStyle w:val="19"/>
              <w:spacing w:before="4" w:line="292" w:lineRule="exact"/>
              <w:ind w:firstLine="720" w:firstLineChars="3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及获奖情况</w:t>
            </w:r>
          </w:p>
        </w:tc>
        <w:tc>
          <w:tcPr>
            <w:tcW w:w="6951" w:type="dxa"/>
            <w:gridSpan w:val="8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3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近三年获得科学研</w:t>
            </w:r>
          </w:p>
          <w:p>
            <w:pPr>
              <w:pStyle w:val="19"/>
              <w:spacing w:before="4" w:line="292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究经费（万元）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近三年给本科生授课</w:t>
            </w:r>
          </w:p>
          <w:p>
            <w:pPr>
              <w:pStyle w:val="19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美学原理、应用写作、中国文化通论、西方文化通论、普通教育学、中国古代文论选读、公共关系实务；1</w:t>
            </w: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428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学时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近三年指导本科毕</w:t>
            </w:r>
          </w:p>
          <w:p>
            <w:pPr>
              <w:pStyle w:val="19"/>
              <w:spacing w:before="4" w:line="292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业设计（人次）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65</w:t>
            </w:r>
          </w:p>
        </w:tc>
      </w:tr>
    </w:tbl>
    <w:p>
      <w:pPr>
        <w:autoSpaceDE w:val="0"/>
        <w:autoSpaceDN w:val="0"/>
        <w:snapToGrid w:val="0"/>
        <w:spacing w:line="450" w:lineRule="exact"/>
        <w:ind w:left="2636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专业主要带头人简介</w:t>
      </w:r>
      <w:r>
        <w:rPr>
          <w:rFonts w:hint="eastAsia" w:ascii="黑体" w:hAnsi="黑体" w:eastAsia="黑体" w:cs="黑体"/>
          <w:color w:val="auto"/>
          <w:sz w:val="36"/>
        </w:rPr>
        <w:t>-4</w:t>
      </w:r>
    </w:p>
    <w:tbl>
      <w:tblPr>
        <w:tblStyle w:val="10"/>
        <w:tblpPr w:leftFromText="180" w:rightFromText="180" w:vertAnchor="text" w:horzAnchor="page" w:tblpX="1437" w:tblpY="86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1"/>
        <w:gridCol w:w="474"/>
        <w:gridCol w:w="764"/>
        <w:gridCol w:w="775"/>
        <w:gridCol w:w="767"/>
        <w:gridCol w:w="1183"/>
        <w:gridCol w:w="1122"/>
        <w:gridCol w:w="89"/>
        <w:gridCol w:w="1451"/>
        <w:gridCol w:w="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吕小俊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性别</w:t>
            </w:r>
          </w:p>
        </w:tc>
        <w:tc>
          <w:tcPr>
            <w:tcW w:w="775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专业技术职务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副教授</w:t>
            </w:r>
          </w:p>
        </w:tc>
        <w:tc>
          <w:tcPr>
            <w:tcW w:w="1451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行政职务</w:t>
            </w:r>
          </w:p>
        </w:tc>
        <w:tc>
          <w:tcPr>
            <w:tcW w:w="374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4" w:line="292" w:lineRule="exact"/>
              <w:ind w:right="90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拟承担课程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微积分、线性代数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现在所在单位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云南大学旅游文化学院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最后学历毕业时间、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学校、专业</w:t>
            </w:r>
          </w:p>
        </w:tc>
        <w:tc>
          <w:tcPr>
            <w:tcW w:w="6525" w:type="dxa"/>
            <w:gridSpan w:val="8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2011年7月云南大学，基础数学专业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主要研究方向</w:t>
            </w:r>
          </w:p>
        </w:tc>
        <w:tc>
          <w:tcPr>
            <w:tcW w:w="6525" w:type="dxa"/>
            <w:gridSpan w:val="8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微分方程与动力系统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从事教育教学改革研究及获奖情况（含教改项目、研究论文、慕课、教材等）</w:t>
            </w:r>
          </w:p>
        </w:tc>
        <w:tc>
          <w:tcPr>
            <w:tcW w:w="6525" w:type="dxa"/>
            <w:gridSpan w:val="8"/>
            <w:vAlign w:val="center"/>
          </w:tcPr>
          <w:p>
            <w:pPr>
              <w:pStyle w:val="19"/>
              <w:spacing w:before="14" w:line="306" w:lineRule="exact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参与项目：</w:t>
            </w:r>
          </w:p>
          <w:p>
            <w:pPr>
              <w:pStyle w:val="19"/>
              <w:spacing w:before="14" w:line="306" w:lineRule="exact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2016/9-2017/9 参与完成云南大学旅游文化学院重点教学改革项目《“大数据”思维下对应用型本科专业建设的指导研究分析》。</w:t>
            </w:r>
          </w:p>
          <w:p>
            <w:pPr>
              <w:pStyle w:val="19"/>
              <w:spacing w:before="14" w:line="306" w:lineRule="exact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获奖情况：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.2017年11月，指导学生参加全国大学生数学建模比赛获得云南省二等奖。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.2018年1月，被评为云南大学旅游文化学院2016-2017年度优秀教师。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3.2019年6月，获得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201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-201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9学年云南大学旅游文化学院教师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教学竞赛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一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等奖。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4.2019年9月，获得第三届云南省高校教师教学比赛优秀奖。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从事科学研究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及获奖情况</w:t>
            </w:r>
          </w:p>
        </w:tc>
        <w:tc>
          <w:tcPr>
            <w:tcW w:w="6525" w:type="dxa"/>
            <w:gridSpan w:val="8"/>
            <w:vAlign w:val="center"/>
          </w:tcPr>
          <w:p>
            <w:pPr>
              <w:pStyle w:val="19"/>
              <w:spacing w:before="14" w:line="306" w:lineRule="exact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参与项目：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2017/9-至今 参与云南省教育厅科研项目《人力资本及溢出效应对地方经济的影响研究》，项目编号：2017ZZX105。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2.2020/3-至今 参与云南省教育厅科研项目《脉冲影响的时滞种群系统动力学特征研究》，项目编号：2020J0908</w:t>
            </w:r>
          </w:p>
          <w:p>
            <w:pPr>
              <w:pStyle w:val="19"/>
              <w:spacing w:before="14" w:line="306" w:lineRule="exact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发表论文：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吕小俊，李睿，周华君. Holling-III型食饵捕食系统的四个正周期解[J]，数学的实践与认识，2019，49(3)，289-293.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吕小俊，王俊春，李周红. 反馈控制的离散型时滞多种群生物系统的持久性[J],玉溪师范学院学报，2018,34（12），1-8.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吕小俊.时间尺度上时滞Cohen-Grossberg BAM 神经网络系统概周期解的全局指数稳定性 [J],应用泛函分析学报，2018,20（2），166-180.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吕鹏辉，吕小俊. 一类广义非线性Kirchhoff型方程的整体吸引子[J],理论数学，2018,8（6），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637-643.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5.吕小俊</w:t>
            </w:r>
            <w:r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  <w:t>，赵凯宏，滕 旭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时标上带有反馈控制的lotka-volterra 竞争系统的概周期解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[J],昆明理工大学学报(自然科学版），2019，44（5），123-134.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6.吕小俊，谢海平，吕鹏辉.带有脉冲和收获项的时滞Crowly-Martin型食饵 － 捕食系统的四个正周期解[J],西南民族大学学报（自然学科版）， 2019,45（4），376-404.</w:t>
            </w:r>
          </w:p>
          <w:p>
            <w:pPr>
              <w:pStyle w:val="19"/>
              <w:spacing w:before="14" w:line="306" w:lineRule="exact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7.吕小俊，谢海平，李睿.带有收获项的时滞Holling-II型食饵-捕食系统4个正周期解[J],西南师范大学学报（自然科学版）,2020,45(1),006-012.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近三年获得教学研究经费（万元）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0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近三年获得科学研究经费（万元）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近三年给本科生授课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《线性代数》《微积分》《概率论与数理统计》《计量经济学》《数学建模》《集合论与图论》《经济预测与决策方法》《高等数学》《MATLAB程序设计》</w:t>
            </w:r>
          </w:p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每年平均350学时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近三年指导本科毕业设计（人次）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pStyle w:val="19"/>
              <w:spacing w:before="14" w:line="306" w:lineRule="exact"/>
              <w:ind w:left="239"/>
              <w:jc w:val="both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每年8人次</w:t>
            </w:r>
          </w:p>
        </w:tc>
      </w:tr>
    </w:tbl>
    <w:p>
      <w:pPr>
        <w:spacing w:line="362" w:lineRule="exact"/>
        <w:rPr>
          <w:rFonts w:ascii="Microsoft JhengHei" w:eastAsiaTheme="minorEastAsia"/>
          <w:b/>
          <w:color w:val="auto"/>
        </w:rPr>
      </w:pPr>
    </w:p>
    <w:p>
      <w:pPr>
        <w:spacing w:line="362" w:lineRule="exact"/>
        <w:rPr>
          <w:rFonts w:ascii="Microsoft JhengHei" w:eastAsiaTheme="minorEastAsia"/>
          <w:b/>
          <w:color w:val="auto"/>
        </w:rPr>
      </w:pPr>
    </w:p>
    <w:p>
      <w:pPr>
        <w:spacing w:line="362" w:lineRule="exact"/>
        <w:rPr>
          <w:rFonts w:ascii="Microsoft JhengHei" w:eastAsiaTheme="minorEastAsia"/>
          <w:b/>
          <w:color w:val="auto"/>
        </w:rPr>
      </w:pPr>
    </w:p>
    <w:p>
      <w:pPr>
        <w:autoSpaceDE w:val="0"/>
        <w:autoSpaceDN w:val="0"/>
        <w:snapToGrid w:val="0"/>
        <w:spacing w:line="450" w:lineRule="exact"/>
        <w:ind w:left="2636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专业主要带头人简介</w:t>
      </w:r>
      <w:r>
        <w:rPr>
          <w:rFonts w:hint="eastAsia" w:ascii="黑体" w:hAnsi="黑体" w:eastAsia="黑体" w:cs="黑体"/>
          <w:color w:val="auto"/>
          <w:sz w:val="36"/>
        </w:rPr>
        <w:t>-</w:t>
      </w:r>
      <w:r>
        <w:rPr>
          <w:rFonts w:ascii="黑体" w:hAnsi="黑体" w:eastAsia="黑体" w:cs="黑体"/>
          <w:color w:val="auto"/>
          <w:sz w:val="36"/>
        </w:rPr>
        <w:t>5</w:t>
      </w:r>
    </w:p>
    <w:tbl>
      <w:tblPr>
        <w:tblStyle w:val="10"/>
        <w:tblpPr w:leftFromText="180" w:rightFromText="180" w:vertAnchor="text" w:horzAnchor="page" w:tblpX="1437" w:tblpY="86"/>
        <w:tblOverlap w:val="never"/>
        <w:tblW w:w="9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84"/>
        <w:gridCol w:w="411"/>
        <w:gridCol w:w="789"/>
        <w:gridCol w:w="912"/>
        <w:gridCol w:w="883"/>
        <w:gridCol w:w="1004"/>
        <w:gridCol w:w="1023"/>
        <w:gridCol w:w="1318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pStyle w:val="19"/>
              <w:spacing w:before="14" w:line="306" w:lineRule="exact"/>
              <w:ind w:left="23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贺双燕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38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女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pStyle w:val="19"/>
              <w:spacing w:before="14" w:line="306" w:lineRule="exact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专业技术职务</w:t>
            </w:r>
          </w:p>
        </w:tc>
        <w:tc>
          <w:tcPr>
            <w:tcW w:w="1023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副教授</w:t>
            </w:r>
          </w:p>
        </w:tc>
        <w:tc>
          <w:tcPr>
            <w:tcW w:w="1318" w:type="dxa"/>
            <w:vAlign w:val="center"/>
          </w:tcPr>
          <w:p>
            <w:pPr>
              <w:pStyle w:val="19"/>
              <w:spacing w:before="14" w:line="306" w:lineRule="exact"/>
              <w:ind w:left="13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英语专业第一教研室负责人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60" w:type="dxa"/>
            <w:vAlign w:val="center"/>
          </w:tcPr>
          <w:p>
            <w:pPr>
              <w:pStyle w:val="19"/>
              <w:spacing w:line="307" w:lineRule="exact"/>
              <w:ind w:left="99" w:right="9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拟承担</w:t>
            </w:r>
          </w:p>
          <w:p>
            <w:pPr>
              <w:pStyle w:val="19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英语教育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pStyle w:val="19"/>
              <w:spacing w:before="155"/>
              <w:ind w:left="13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现在所在单位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云南大学旅游文化学院</w:t>
            </w:r>
          </w:p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外语学院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最后学历毕业时间、</w:t>
            </w:r>
          </w:p>
          <w:p>
            <w:pPr>
              <w:pStyle w:val="19"/>
              <w:spacing w:before="4" w:line="292" w:lineRule="exact"/>
              <w:ind w:left="77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学校、专业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硕士研究生、2010年7月毕业于中国石油大学（华东）、英语语言文学专业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before="158"/>
              <w:ind w:left="6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主要研究方向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英语教育、跨文化交际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244" w:lineRule="auto"/>
              <w:ind w:left="126" w:right="117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pStyle w:val="19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1.云南省教育厅项目“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英语专业《基础英语》教学改革探索（2018JS808）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”，负责人。</w:t>
            </w:r>
          </w:p>
          <w:p>
            <w:pPr>
              <w:pStyle w:val="19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2. 云南大学旅游文化学院项目“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第一批校级一流课程建设项目——综合英语（四）（YLCK202001）”，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负责人。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ind w:left="606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从事科学研究</w:t>
            </w:r>
          </w:p>
          <w:p>
            <w:pPr>
              <w:pStyle w:val="19"/>
              <w:spacing w:before="4" w:line="292" w:lineRule="exact"/>
              <w:ind w:firstLine="720" w:firstLineChars="3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及获奖情况</w:t>
            </w:r>
          </w:p>
        </w:tc>
        <w:tc>
          <w:tcPr>
            <w:tcW w:w="6921" w:type="dxa"/>
            <w:gridSpan w:val="7"/>
            <w:vAlign w:val="center"/>
          </w:tcPr>
          <w:p>
            <w:pPr>
              <w:pStyle w:val="19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1.云南省教育厅项目“外语情景下语言学习与多元文化认同的动态建构研究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（2014Y644）”，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主要成员。</w:t>
            </w:r>
          </w:p>
          <w:p>
            <w:pPr>
              <w:pStyle w:val="19"/>
              <w:rPr>
                <w:rFonts w:ascii="仿宋_GB2312" w:eastAsia="仿宋_GB2312"/>
                <w:color w:val="auto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2.云南大学旅游文化学院项目“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外语学习者母语文化失语症及对策研究（2015XY01）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”，负责人。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近三年获得教学研究经费（万元）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10万元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近三年获得科学研究经费（万元）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19"/>
              <w:spacing w:line="307" w:lineRule="exact"/>
              <w:ind w:left="107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近三年给本科生授课</w:t>
            </w:r>
          </w:p>
          <w:p>
            <w:pPr>
              <w:pStyle w:val="19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课程及学时数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auto"/>
                <w:szCs w:val="22"/>
                <w:lang w:bidi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2"/>
                <w:lang w:bidi="zh-CN"/>
              </w:rPr>
              <w:t>《语言学导论》、《二语习得及英语教学》、《基础英语（三）》、《基础英语（四）》、</w:t>
            </w:r>
          </w:p>
          <w:p>
            <w:pPr>
              <w:pStyle w:val="19"/>
              <w:rPr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/>
              </w:rPr>
              <w:t>《英语视听说（二）》、《大学英语（一）》；2017-2019年授课1672学时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pStyle w:val="19"/>
              <w:spacing w:line="307" w:lineRule="exact"/>
              <w:ind w:left="106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近三年指导本科毕业设计（人次）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9"/>
              <w:jc w:val="center"/>
              <w:rPr>
                <w:rFonts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/>
              </w:rPr>
              <w:t>7人次</w:t>
            </w:r>
          </w:p>
        </w:tc>
      </w:tr>
    </w:tbl>
    <w:p>
      <w:pPr>
        <w:spacing w:line="362" w:lineRule="exact"/>
        <w:rPr>
          <w:color w:val="auto"/>
        </w:rPr>
      </w:pPr>
      <w:r>
        <w:rPr>
          <w:rFonts w:hint="eastAsia" w:ascii="Microsoft JhengHei" w:eastAsia="Microsoft JhengHei"/>
          <w:b/>
          <w:color w:val="auto"/>
        </w:rPr>
        <w:t>注：</w:t>
      </w:r>
      <w:r>
        <w:rPr>
          <w:color w:val="auto"/>
          <w:spacing w:val="-1"/>
        </w:rPr>
        <w:t>填写三至五人，只填本专业专任教师，每人一表。</w:t>
      </w:r>
    </w:p>
    <w:p>
      <w:pPr>
        <w:rPr>
          <w:color w:val="auto"/>
          <w:sz w:val="20"/>
        </w:rPr>
      </w:pPr>
    </w:p>
    <w:p>
      <w:pPr>
        <w:autoSpaceDE w:val="0"/>
        <w:autoSpaceDN w:val="0"/>
        <w:snapToGrid w:val="0"/>
        <w:spacing w:after="93" w:line="450" w:lineRule="exact"/>
        <w:ind w:left="2495"/>
        <w:jc w:val="left"/>
        <w:rPr>
          <w:rFonts w:ascii="黑体" w:hAnsi="黑体" w:eastAsia="黑体" w:cs="黑体"/>
          <w:color w:val="auto"/>
          <w:sz w:val="36"/>
        </w:rPr>
      </w:pPr>
    </w:p>
    <w:p>
      <w:pPr>
        <w:autoSpaceDE w:val="0"/>
        <w:autoSpaceDN w:val="0"/>
        <w:snapToGrid w:val="0"/>
        <w:spacing w:after="93" w:line="450" w:lineRule="exact"/>
        <w:jc w:val="left"/>
        <w:rPr>
          <w:rFonts w:ascii="黑体" w:hAnsi="黑体" w:eastAsia="黑体" w:cs="黑体"/>
          <w:color w:val="auto"/>
          <w:sz w:val="36"/>
        </w:rPr>
      </w:pPr>
    </w:p>
    <w:p>
      <w:pPr>
        <w:autoSpaceDE w:val="0"/>
        <w:autoSpaceDN w:val="0"/>
        <w:snapToGrid w:val="0"/>
        <w:spacing w:after="93" w:line="450" w:lineRule="exact"/>
        <w:ind w:left="2495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6.教学条件情况表</w:t>
      </w:r>
    </w:p>
    <w:tbl>
      <w:tblPr>
        <w:tblStyle w:val="10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1839"/>
        <w:gridCol w:w="2979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2945" w:type="dxa"/>
          </w:tcPr>
          <w:p>
            <w:pPr>
              <w:autoSpaceDE w:val="0"/>
              <w:autoSpaceDN w:val="0"/>
              <w:snapToGrid w:val="0"/>
              <w:spacing w:line="300" w:lineRule="exact"/>
              <w:ind w:left="386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可用于该专业的教学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146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实验设备总价值（万元）</w:t>
            </w:r>
          </w:p>
        </w:tc>
        <w:tc>
          <w:tcPr>
            <w:tcW w:w="183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62.1935</w:t>
            </w:r>
          </w:p>
        </w:tc>
        <w:tc>
          <w:tcPr>
            <w:tcW w:w="2979" w:type="dxa"/>
          </w:tcPr>
          <w:p>
            <w:pPr>
              <w:autoSpaceDE w:val="0"/>
              <w:autoSpaceDN w:val="0"/>
              <w:snapToGrid w:val="0"/>
              <w:spacing w:line="300" w:lineRule="exact"/>
              <w:ind w:left="4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可用于该专业的教学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实验</w:t>
            </w: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设备数量（千元以上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1810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</w:trPr>
        <w:tc>
          <w:tcPr>
            <w:tcW w:w="2945" w:type="dxa"/>
          </w:tcPr>
          <w:p>
            <w:pPr>
              <w:autoSpaceDE w:val="0"/>
              <w:autoSpaceDN w:val="0"/>
              <w:snapToGrid w:val="0"/>
              <w:spacing w:before="125" w:line="300" w:lineRule="exact"/>
              <w:ind w:left="626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开办经费及来源</w:t>
            </w:r>
          </w:p>
        </w:tc>
        <w:tc>
          <w:tcPr>
            <w:tcW w:w="6628" w:type="dxa"/>
            <w:gridSpan w:val="3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自筹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</w:trPr>
        <w:tc>
          <w:tcPr>
            <w:tcW w:w="2945" w:type="dxa"/>
          </w:tcPr>
          <w:p>
            <w:pPr>
              <w:autoSpaceDE w:val="0"/>
              <w:autoSpaceDN w:val="0"/>
              <w:snapToGrid w:val="0"/>
              <w:spacing w:before="122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生均</w:t>
            </w: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年教学日常支</w:t>
            </w:r>
            <w:r>
              <w:rPr>
                <w:rFonts w:ascii="仿宋_GB2312" w:hAnsi="仿宋_GB2312" w:eastAsia="仿宋_GB2312" w:cs="仿宋_GB2312"/>
                <w:color w:val="auto"/>
                <w:spacing w:val="-17"/>
              </w:rPr>
              <w:t>出</w:t>
            </w: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（元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  <w:tc>
          <w:tcPr>
            <w:tcW w:w="6628" w:type="dxa"/>
            <w:gridSpan w:val="3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</w:rPr>
              <w:t>401.80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napToGrid w:val="0"/>
              <w:spacing w:line="300" w:lineRule="exact"/>
              <w:ind w:left="386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实践教学基地（个）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266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（请上传合作协议等）</w:t>
            </w:r>
          </w:p>
        </w:tc>
        <w:tc>
          <w:tcPr>
            <w:tcW w:w="6628" w:type="dxa"/>
            <w:gridSpan w:val="3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1" w:hRule="exac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napToGrid w:val="0"/>
              <w:spacing w:before="2" w:line="300" w:lineRule="exact"/>
              <w:ind w:left="506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教学条件建设规划</w:t>
            </w:r>
          </w:p>
          <w:p>
            <w:pPr>
              <w:autoSpaceDE w:val="0"/>
              <w:autoSpaceDN w:val="0"/>
              <w:snapToGrid w:val="0"/>
              <w:spacing w:before="12" w:line="300" w:lineRule="exact"/>
              <w:ind w:left="866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及保障措施</w:t>
            </w:r>
          </w:p>
        </w:tc>
        <w:tc>
          <w:tcPr>
            <w:tcW w:w="6628" w:type="dxa"/>
            <w:gridSpan w:val="3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snapToGrid w:val="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规划：专业申报成功后3年内，师资队伍结构将进一步完善，将引进高职称教师2名，聘请小学教学名师5名，招聘新教师</w:t>
            </w:r>
            <w:r>
              <w:rPr>
                <w:rFonts w:ascii="仿宋_GB2312" w:hAnsi="仿宋_GB2312" w:eastAsia="仿宋_GB2312" w:cs="仿宋_GB2312"/>
                <w:color w:val="auto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名。校内实训室增加2个（钢琴室1个、舞蹈室1个），校外增加3个实践基地，2门课实现与教学基地协同共建。专业特色和内涵日趋明显，申报1-</w:t>
            </w:r>
            <w:r>
              <w:rPr>
                <w:rFonts w:ascii="仿宋_GB2312" w:hAnsi="仿宋_GB2312" w:eastAsia="仿宋_GB2312" w:cs="仿宋_GB2312"/>
                <w:color w:val="auto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个科研项目。</w:t>
            </w:r>
          </w:p>
          <w:p>
            <w:pPr>
              <w:autoSpaceDE w:val="0"/>
              <w:autoSpaceDN w:val="0"/>
              <w:snapToGrid w:val="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保障措施：现已有舞蹈实训室、钢琴实训室、画室、音乐实训室、护理技能实训室、急救护理实训室、体育舞蹈馆、高尔夫练习场等供教学使用。学院已有学前教育专业师资、设备等可实现共享。现已预先签订了4个实习基地。我院另有摄影、摄像等多种设备，能够满足小学教育专业多方面的教学需求。</w:t>
            </w:r>
          </w:p>
        </w:tc>
      </w:tr>
    </w:tbl>
    <w:p>
      <w:pPr>
        <w:autoSpaceDE w:val="0"/>
        <w:autoSpaceDN w:val="0"/>
        <w:snapToGrid w:val="0"/>
        <w:spacing w:before="586" w:after="131" w:line="375" w:lineRule="exact"/>
        <w:ind w:left="2286"/>
        <w:jc w:val="left"/>
        <w:rPr>
          <w:rFonts w:ascii="楷体_GB2312" w:hAnsi="楷体_GB2312" w:eastAsia="楷体_GB2312" w:cs="楷体_GB2312"/>
          <w:color w:val="auto"/>
          <w:sz w:val="30"/>
        </w:rPr>
      </w:pPr>
      <w:r>
        <w:rPr>
          <w:rFonts w:ascii="楷体_GB2312" w:hAnsi="楷体_GB2312" w:eastAsia="楷体_GB2312" w:cs="楷体_GB2312"/>
          <w:color w:val="auto"/>
          <w:sz w:val="30"/>
        </w:rPr>
        <w:t>主要教学实验设备情况表</w:t>
      </w:r>
    </w:p>
    <w:tbl>
      <w:tblPr>
        <w:tblStyle w:val="10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95"/>
        <w:gridCol w:w="1796"/>
        <w:gridCol w:w="1796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5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教学实验设备名称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41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型号规格</w:t>
            </w:r>
          </w:p>
        </w:tc>
        <w:tc>
          <w:tcPr>
            <w:tcW w:w="179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65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数量</w:t>
            </w:r>
          </w:p>
        </w:tc>
        <w:tc>
          <w:tcPr>
            <w:tcW w:w="1796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41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购入时间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spacing w:before="79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设备价</w:t>
            </w:r>
            <w:r>
              <w:rPr>
                <w:rFonts w:ascii="仿宋_GB2312" w:hAnsi="仿宋_GB2312" w:eastAsia="仿宋_GB2312" w:cs="仿宋_GB2312"/>
                <w:color w:val="auto"/>
                <w:spacing w:val="-36"/>
              </w:rPr>
              <w:t>值</w:t>
            </w:r>
            <w:r>
              <w:rPr>
                <w:rFonts w:ascii="仿宋_GB2312" w:hAnsi="仿宋_GB2312" w:eastAsia="仿宋_GB2312" w:cs="仿宋_GB2312"/>
                <w:color w:val="auto"/>
                <w:spacing w:val="-2"/>
              </w:rPr>
              <w:t>（千</w:t>
            </w: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元</w:t>
            </w:r>
            <w:r>
              <w:rPr>
                <w:rFonts w:ascii="仿宋_GB2312" w:hAnsi="仿宋_GB2312" w:eastAsia="仿宋_GB2312" w:cs="仿宋_GB2312"/>
                <w:color w:val="auto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舞蹈室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2</w:t>
            </w:r>
            <w:r>
              <w:rPr>
                <w:rFonts w:hint="eastAsia" w:eastAsia="仿宋_GB2312"/>
                <w:color w:val="auto"/>
              </w:rPr>
              <w:t>间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</w:t>
            </w:r>
            <w:r>
              <w:rPr>
                <w:rFonts w:eastAsia="仿宋_GB2312"/>
                <w:color w:val="auto"/>
              </w:rPr>
              <w:t>19</w:t>
            </w: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>8</w:t>
            </w:r>
            <w:r>
              <w:rPr>
                <w:rFonts w:hint="eastAsia" w:eastAsia="仿宋_GB2312"/>
                <w:color w:val="auto"/>
              </w:rPr>
              <w:t>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6</w:t>
            </w:r>
            <w:r>
              <w:rPr>
                <w:rFonts w:ascii="仿宋_GB2312" w:hAnsi="仿宋_GB2312" w:eastAsia="仿宋_GB2312" w:cs="仿宋_GB2312"/>
                <w:color w:val="auto"/>
              </w:rPr>
              <w:t>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微格教室及录播设备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5套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2016年3月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  <w:r>
              <w:rPr>
                <w:rFonts w:ascii="仿宋_GB2312" w:hAnsi="仿宋_GB2312" w:eastAsia="仿宋_GB2312" w:cs="仿宋_GB2312"/>
                <w:color w:val="aut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语音室语音设备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100套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2002年10月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钢琴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4</w:t>
            </w:r>
            <w:r>
              <w:rPr>
                <w:rFonts w:hint="eastAsia" w:eastAsia="仿宋_GB2312"/>
                <w:color w:val="auto"/>
              </w:rPr>
              <w:t>台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2018年6月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沙盘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1套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2018年6月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儿童行为观察室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1间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2018年6月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电子琴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4</w:t>
            </w:r>
            <w:r>
              <w:rPr>
                <w:rFonts w:hint="eastAsia" w:eastAsia="仿宋_GB2312"/>
                <w:color w:val="auto"/>
              </w:rPr>
              <w:t>0台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2018年7月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雕刻陶艺实训室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1间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2010年9月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画室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8间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2005-2017年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2237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eastAsia="仿宋_GB2312"/>
                <w:color w:val="auto"/>
              </w:rPr>
            </w:pPr>
            <w:bookmarkStart w:id="0" w:name="_Hlk42656609"/>
            <w:r>
              <w:rPr>
                <w:rFonts w:hint="eastAsia" w:eastAsia="仿宋_GB2312"/>
                <w:color w:val="auto"/>
              </w:rPr>
              <w:t>护理技能实训室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1间</w:t>
            </w:r>
          </w:p>
        </w:tc>
        <w:tc>
          <w:tcPr>
            <w:tcW w:w="179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2017年9月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急救护理实训室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1间</w:t>
            </w:r>
          </w:p>
        </w:tc>
        <w:tc>
          <w:tcPr>
            <w:tcW w:w="17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2017年9月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音乐实训室</w:t>
            </w:r>
          </w:p>
        </w:tc>
        <w:tc>
          <w:tcPr>
            <w:tcW w:w="179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7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1间</w:t>
            </w:r>
          </w:p>
        </w:tc>
        <w:tc>
          <w:tcPr>
            <w:tcW w:w="1796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2</w:t>
            </w:r>
            <w:r>
              <w:rPr>
                <w:rFonts w:eastAsia="仿宋_GB2312"/>
                <w:color w:val="auto"/>
              </w:rPr>
              <w:t>019</w:t>
            </w: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>8</w:t>
            </w:r>
            <w:r>
              <w:rPr>
                <w:rFonts w:hint="eastAsia" w:eastAsia="仿宋_GB2312"/>
                <w:color w:val="auto"/>
              </w:rPr>
              <w:t>月</w:t>
            </w:r>
          </w:p>
        </w:tc>
        <w:tc>
          <w:tcPr>
            <w:tcW w:w="194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1.5</w:t>
            </w:r>
          </w:p>
        </w:tc>
      </w:tr>
    </w:tbl>
    <w:p>
      <w:pPr>
        <w:tabs>
          <w:tab w:val="left" w:pos="312"/>
        </w:tabs>
        <w:autoSpaceDE w:val="0"/>
        <w:autoSpaceDN w:val="0"/>
        <w:snapToGrid w:val="0"/>
        <w:spacing w:line="450" w:lineRule="exact"/>
        <w:jc w:val="center"/>
        <w:rPr>
          <w:rFonts w:ascii="黑体" w:hAnsi="黑体" w:eastAsia="黑体" w:cs="黑体"/>
          <w:color w:val="auto"/>
          <w:sz w:val="36"/>
        </w:rPr>
      </w:pPr>
      <w:r>
        <w:rPr>
          <w:rFonts w:hint="eastAsia" w:ascii="黑体" w:hAnsi="黑体" w:eastAsia="黑体" w:cs="黑体"/>
          <w:color w:val="auto"/>
          <w:sz w:val="36"/>
        </w:rPr>
        <w:t>7</w:t>
      </w:r>
      <w:r>
        <w:rPr>
          <w:rFonts w:ascii="黑体" w:hAnsi="黑体" w:eastAsia="黑体" w:cs="黑体"/>
          <w:color w:val="auto"/>
          <w:sz w:val="36"/>
        </w:rPr>
        <w:t>.申请增设专业的理由和基础</w:t>
      </w:r>
    </w:p>
    <w:tbl>
      <w:tblPr>
        <w:tblStyle w:val="10"/>
        <w:tblpPr w:leftFromText="180" w:rightFromText="180" w:vertAnchor="text" w:horzAnchor="page" w:tblpX="1636" w:tblpY="272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464" w:type="dxa"/>
          </w:tcPr>
          <w:p>
            <w:pPr>
              <w:autoSpaceDE w:val="0"/>
              <w:autoSpaceDN w:val="0"/>
              <w:snapToGrid w:val="0"/>
              <w:spacing w:before="359" w:line="468" w:lineRule="exact"/>
              <w:rPr>
                <w:rFonts w:ascii="宋体" w:hAnsi="宋体" w:eastAsia="仿宋_GB2312" w:cs="宋体"/>
                <w:color w:val="auto"/>
              </w:rPr>
            </w:pPr>
            <w:bookmarkStart w:id="1" w:name="_Hlk42645283"/>
            <w:r>
              <w:rPr>
                <w:rFonts w:ascii="宋体" w:hAnsi="宋体" w:eastAsia="仿宋_GB2312" w:cs="宋体"/>
                <w:color w:val="auto"/>
              </w:rPr>
              <w:t>（应包括申请增设专业的主要理由、支撑该专业发展的学科基础、学校专业发展规划等方面的内容）（如需要可加页）</w:t>
            </w:r>
          </w:p>
          <w:p>
            <w:pPr>
              <w:spacing w:line="360" w:lineRule="auto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 xml:space="preserve"> </w:t>
            </w:r>
            <w:r>
              <w:rPr>
                <w:rFonts w:ascii="宋体" w:hAnsi="宋体" w:eastAsia="仿宋_GB2312" w:cs="宋体"/>
                <w:color w:val="auto"/>
              </w:rPr>
              <w:t xml:space="preserve">   </w:t>
            </w:r>
            <w:r>
              <w:rPr>
                <w:rFonts w:hint="eastAsia" w:ascii="宋体" w:hAnsi="宋体" w:eastAsia="仿宋_GB2312" w:cs="宋体"/>
                <w:color w:val="auto"/>
              </w:rPr>
              <w:t>一、主要理由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（一）学校的发展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云南大学旅游文化学院</w:t>
            </w:r>
            <w:r>
              <w:rPr>
                <w:rFonts w:ascii="宋体" w:hAnsi="宋体" w:eastAsia="仿宋_GB2312" w:cs="宋体"/>
                <w:color w:val="auto"/>
              </w:rPr>
              <w:t>是经国家教育部首批确认的独立学院。</w:t>
            </w:r>
            <w:r>
              <w:rPr>
                <w:rFonts w:hint="eastAsia" w:ascii="宋体" w:hAnsi="宋体" w:eastAsia="仿宋_GB2312" w:cs="宋体"/>
                <w:color w:val="auto"/>
              </w:rPr>
              <w:t>学院的人才培养目标是：培养高素质的应用型本科人才。办学18年来，学院的办学条件不断改善，办学实力不断增强，办学规模逐渐扩大，教学水平和教学质量稳步提高，得到了广大考生、家长和社会的广泛认可，受到了主流媒体和有关组织的高度关注。</w:t>
            </w:r>
            <w:r>
              <w:rPr>
                <w:rFonts w:ascii="宋体" w:hAnsi="宋体" w:eastAsia="仿宋_GB2312" w:cs="宋体"/>
                <w:color w:val="auto"/>
              </w:rPr>
              <w:t>在董事会的领导下，经过全体教职员工的共同努力，“依法办学、民主管理、董事会领导、院长负责、专家治校、教授治学、学生自治”的现代大学制度初步形成，为</w:t>
            </w:r>
            <w:r>
              <w:rPr>
                <w:rFonts w:hint="eastAsia" w:ascii="宋体" w:hAnsi="宋体" w:eastAsia="仿宋_GB2312" w:cs="宋体"/>
                <w:color w:val="auto"/>
              </w:rPr>
              <w:t>小学教育专业申报</w:t>
            </w:r>
            <w:r>
              <w:rPr>
                <w:rFonts w:ascii="宋体" w:hAnsi="宋体" w:eastAsia="仿宋_GB2312" w:cs="宋体"/>
                <w:color w:val="auto"/>
              </w:rPr>
              <w:t>打下了坚实的基础。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（二）专业有发展前景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ascii="宋体" w:hAnsi="宋体" w:eastAsia="仿宋_GB2312" w:cs="宋体"/>
                <w:color w:val="auto"/>
              </w:rPr>
              <w:t>1.</w:t>
            </w:r>
            <w:r>
              <w:rPr>
                <w:rFonts w:hint="eastAsia" w:ascii="宋体" w:hAnsi="宋体" w:eastAsia="仿宋_GB2312" w:cs="宋体"/>
                <w:color w:val="auto"/>
              </w:rPr>
              <w:t>国家、云南省的重视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随着全国人口形势的变化和人口政策的调整，义务教育倍受国家的重视。2015年，“中国共产党第十八届中央委员会第五次全体会议”提出了“完善人口发展战略，全面实施一对夫妇可生育两个孩子政策。”2</w:t>
            </w:r>
            <w:r>
              <w:rPr>
                <w:rFonts w:ascii="宋体" w:hAnsi="宋体" w:eastAsia="仿宋_GB2312" w:cs="宋体"/>
                <w:color w:val="auto"/>
              </w:rPr>
              <w:t>017</w:t>
            </w:r>
            <w:r>
              <w:rPr>
                <w:rFonts w:hint="eastAsia" w:ascii="宋体" w:hAnsi="宋体" w:eastAsia="仿宋_GB2312" w:cs="宋体"/>
                <w:color w:val="auto"/>
              </w:rPr>
              <w:t>年，“中国共产党</w:t>
            </w:r>
            <w:r>
              <w:rPr>
                <w:rFonts w:ascii="宋体" w:hAnsi="宋体" w:eastAsia="仿宋_GB2312" w:cs="宋体"/>
                <w:color w:val="auto"/>
              </w:rPr>
              <w:t>第十九次全国代表大会</w:t>
            </w:r>
            <w:r>
              <w:rPr>
                <w:rFonts w:hint="eastAsia" w:ascii="宋体" w:hAnsi="宋体" w:eastAsia="仿宋_GB2312" w:cs="宋体"/>
                <w:color w:val="auto"/>
              </w:rPr>
              <w:t>”提出要“</w:t>
            </w:r>
            <w:r>
              <w:rPr>
                <w:rFonts w:ascii="宋体" w:hAnsi="宋体" w:eastAsia="仿宋_GB2312" w:cs="宋体"/>
                <w:color w:val="auto"/>
              </w:rPr>
              <w:t>推动城乡义务教育一体化发展，高度重视农村义务教育</w:t>
            </w:r>
            <w:r>
              <w:rPr>
                <w:rFonts w:hint="eastAsia" w:ascii="宋体" w:hAnsi="宋体" w:eastAsia="仿宋_GB2312" w:cs="宋体"/>
                <w:color w:val="auto"/>
              </w:rPr>
              <w:t>”的政策。2020年，云南省教育厅等五部门印发了《云南省教师教育振兴行动计划（2020-2022年）》，强调义务教育阶段学校要侧重培养素质全面、业务见长的本科层次教师。国家、云南省对义务教育的重视，为小学教育专业发展提供了保障，根据云南省教育厅发布的近两年《全省教育事业发展统计公报》数据，小学教师需求存在加速增长趋势，2018年增加1100名，2019年增加5400名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2</w:t>
            </w:r>
            <w:r>
              <w:rPr>
                <w:rFonts w:ascii="宋体" w:hAnsi="宋体" w:eastAsia="仿宋_GB2312" w:cs="宋体"/>
                <w:color w:val="auto"/>
              </w:rPr>
              <w:t>.</w:t>
            </w:r>
            <w:r>
              <w:rPr>
                <w:rFonts w:hint="eastAsia" w:ascii="宋体" w:hAnsi="宋体" w:eastAsia="仿宋_GB2312" w:cs="宋体"/>
                <w:color w:val="auto"/>
              </w:rPr>
              <w:t>研究与预测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据国家社会科学基金教育学重点课题《2016-2030年中国城乡义务教育师资需求预测》研究成果显示：2021-2025年，小学教师需要补偿数量为79.86万人，2026-2030年小学教师需要补充数量为116.53万人。除外，西南大学教育政策研究所李玲2016年在《教育研究》上发表的《“</w:t>
            </w:r>
            <w:r>
              <w:rPr>
                <w:rFonts w:ascii="宋体" w:hAnsi="宋体" w:eastAsia="仿宋_GB2312" w:cs="宋体"/>
                <w:color w:val="auto"/>
              </w:rPr>
              <w:t>全面二孩”政策与义务教育战略规划</w:t>
            </w:r>
            <w:r>
              <w:rPr>
                <w:rFonts w:hint="eastAsia" w:ascii="宋体" w:hAnsi="宋体" w:eastAsia="仿宋_GB2312" w:cs="宋体"/>
                <w:color w:val="auto"/>
              </w:rPr>
              <w:t>——</w:t>
            </w:r>
            <w:r>
              <w:rPr>
                <w:rFonts w:ascii="宋体" w:hAnsi="宋体" w:eastAsia="仿宋_GB2312" w:cs="宋体"/>
                <w:color w:val="auto"/>
              </w:rPr>
              <w:t>基于未来2</w:t>
            </w:r>
            <w:r>
              <w:rPr>
                <w:rFonts w:hint="eastAsia" w:ascii="宋体" w:hAnsi="宋体" w:eastAsia="仿宋_GB2312" w:cs="宋体"/>
                <w:color w:val="auto"/>
              </w:rPr>
              <w:t>0</w:t>
            </w:r>
            <w:r>
              <w:rPr>
                <w:rFonts w:ascii="宋体" w:hAnsi="宋体" w:eastAsia="仿宋_GB2312" w:cs="宋体"/>
                <w:color w:val="auto"/>
              </w:rPr>
              <w:t>年义务教育学龄人口的预测</w:t>
            </w:r>
            <w:r>
              <w:rPr>
                <w:rFonts w:hint="eastAsia" w:ascii="宋体" w:hAnsi="宋体" w:eastAsia="仿宋_GB2312" w:cs="宋体"/>
                <w:color w:val="auto"/>
              </w:rPr>
              <w:t>》的研究中也指出“全面二孩”政策实施后，从2022年开始，小学学龄人口开始较快增长。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3</w:t>
            </w:r>
            <w:r>
              <w:rPr>
                <w:rFonts w:ascii="宋体" w:hAnsi="宋体" w:eastAsia="仿宋_GB2312" w:cs="宋体"/>
                <w:color w:val="auto"/>
              </w:rPr>
              <w:t>.</w:t>
            </w:r>
            <w:r>
              <w:rPr>
                <w:rFonts w:hint="eastAsia" w:ascii="宋体" w:hAnsi="宋体" w:eastAsia="仿宋_GB2312" w:cs="宋体"/>
                <w:color w:val="auto"/>
              </w:rPr>
              <w:t>岗位需求大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经认真查询文武教师网</w:t>
            </w:r>
            <w:r>
              <w:rPr>
                <w:rFonts w:eastAsia="仿宋_GB2312"/>
                <w:color w:val="auto"/>
              </w:rPr>
              <w:t>（http://www.wenwu8.com/）</w:t>
            </w:r>
            <w:r>
              <w:rPr>
                <w:rFonts w:hint="eastAsia" w:ascii="宋体" w:hAnsi="宋体" w:eastAsia="仿宋_GB2312" w:cs="宋体"/>
                <w:color w:val="auto"/>
              </w:rPr>
              <w:t>、新职业网</w:t>
            </w:r>
            <w:r>
              <w:rPr>
                <w:rFonts w:eastAsia="仿宋_GB2312"/>
                <w:color w:val="auto"/>
              </w:rPr>
              <w:t>（https://www.ncss.cn/）</w:t>
            </w:r>
            <w:r>
              <w:rPr>
                <w:rFonts w:hint="eastAsia" w:ascii="宋体" w:hAnsi="宋体" w:eastAsia="仿宋_GB2312" w:cs="宋体"/>
                <w:color w:val="auto"/>
              </w:rPr>
              <w:t>，四川、山东、广州、杭州、云南等地的小学教育岗位需求量大。2</w:t>
            </w:r>
            <w:r>
              <w:rPr>
                <w:rFonts w:ascii="宋体" w:hAnsi="宋体" w:eastAsia="仿宋_GB2312" w:cs="宋体"/>
                <w:color w:val="auto"/>
              </w:rPr>
              <w:t>020</w:t>
            </w:r>
            <w:r>
              <w:rPr>
                <w:rFonts w:hint="eastAsia" w:ascii="宋体" w:hAnsi="宋体" w:eastAsia="仿宋_GB2312" w:cs="宋体"/>
                <w:color w:val="auto"/>
              </w:rPr>
              <w:t>年上半年，四川省仅凉山州、攀枝花市就招聘小学教师1</w:t>
            </w:r>
            <w:r>
              <w:rPr>
                <w:rFonts w:ascii="宋体" w:hAnsi="宋体" w:eastAsia="仿宋_GB2312" w:cs="宋体"/>
                <w:color w:val="auto"/>
              </w:rPr>
              <w:t>7</w:t>
            </w:r>
            <w:r>
              <w:rPr>
                <w:rFonts w:hint="eastAsia" w:ascii="宋体" w:hAnsi="宋体" w:eastAsia="仿宋_GB2312" w:cs="宋体"/>
                <w:color w:val="auto"/>
              </w:rPr>
              <w:t>人；山东省仅枣庄滕州市、青州市就招聘1</w:t>
            </w:r>
            <w:r>
              <w:rPr>
                <w:rFonts w:ascii="宋体" w:hAnsi="宋体" w:eastAsia="仿宋_GB2312" w:cs="宋体"/>
                <w:color w:val="auto"/>
              </w:rPr>
              <w:t>05</w:t>
            </w:r>
            <w:r>
              <w:rPr>
                <w:rFonts w:hint="eastAsia" w:ascii="宋体" w:hAnsi="宋体" w:eastAsia="仿宋_GB2312" w:cs="宋体"/>
                <w:color w:val="auto"/>
              </w:rPr>
              <w:t>人；云南省仅腾冲市、保山市、临沧市、怒江州就招聘2</w:t>
            </w:r>
            <w:r>
              <w:rPr>
                <w:rFonts w:ascii="宋体" w:hAnsi="宋体" w:eastAsia="仿宋_GB2312" w:cs="宋体"/>
                <w:color w:val="auto"/>
              </w:rPr>
              <w:t>84</w:t>
            </w:r>
            <w:r>
              <w:rPr>
                <w:rFonts w:hint="eastAsia" w:ascii="宋体" w:hAnsi="宋体" w:eastAsia="仿宋_GB2312" w:cs="宋体"/>
                <w:color w:val="auto"/>
              </w:rPr>
              <w:t>人。小学教育专业市场需求较大，岗位招聘逐年增加，就业向好。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二、学校设置小学教育专业的优势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1</w:t>
            </w:r>
            <w:r>
              <w:rPr>
                <w:rFonts w:ascii="宋体" w:hAnsi="宋体" w:eastAsia="仿宋_GB2312" w:cs="宋体"/>
                <w:color w:val="auto"/>
              </w:rPr>
              <w:t>.</w:t>
            </w:r>
            <w:r>
              <w:rPr>
                <w:rFonts w:hint="eastAsia" w:ascii="宋体" w:hAnsi="宋体" w:eastAsia="仿宋_GB2312" w:cs="宋体"/>
                <w:color w:val="auto"/>
              </w:rPr>
              <w:t>滇西北地区没有本科小学教育专业。云南大学旅游文化学院地处丽江，是滇西北唯一一所本科院校，开设小学教育后，能弥补滇西北小学教育教师欠缺的现状。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ascii="宋体" w:hAnsi="宋体" w:eastAsia="仿宋_GB2312" w:cs="宋体"/>
                <w:color w:val="auto"/>
              </w:rPr>
              <w:t>2.</w:t>
            </w:r>
            <w:r>
              <w:rPr>
                <w:rFonts w:hint="eastAsia" w:ascii="宋体" w:hAnsi="宋体" w:eastAsia="仿宋_GB2312" w:cs="宋体"/>
                <w:color w:val="auto"/>
              </w:rPr>
              <w:t>滇西北地区对小学教师需求大。如丽江和香格里拉市。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2445"/>
              <w:gridCol w:w="1276"/>
              <w:gridCol w:w="1339"/>
              <w:gridCol w:w="1213"/>
              <w:gridCol w:w="1275"/>
              <w:gridCol w:w="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年份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招录部门（单位）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岗位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专业要求</w:t>
                  </w:r>
                </w:p>
              </w:tc>
              <w:tc>
                <w:tcPr>
                  <w:tcW w:w="1213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学历要求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招聘人数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2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019</w:t>
                  </w: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永胜县教育体育局下属学校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8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丽江市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玉龙县鸣音镇中心校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玉龙县鲁甸乡中心校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玉龙县宝山乡中心校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玉龙县奉科镇中心校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丽江市实验学校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小学语文教师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小学教育、语文教育、汉语言文学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玉龙县宝山乡中心校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小学教师岗位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二级专业目录教育学类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玉龙县奉科镇中心校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二级专业目录教育学类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2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018</w:t>
                  </w: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丽江市实验学校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玉龙县奉科镇中心校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玉龙县鸣音镇中心校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2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玉龙县石鼓镇中心校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(仁义完小)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玉龙县龙蟠乡中心校（新尚完小）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2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017</w:t>
                  </w: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永胜县教育局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ascii="宋体" w:hAnsi="宋体" w:eastAsia="仿宋_GB2312" w:cs="宋体"/>
                      <w:color w:val="auto"/>
                    </w:rPr>
                    <w:t>34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2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019</w:t>
                  </w: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香格里拉乡镇小学语文教师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小学教师类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ascii="宋体" w:hAnsi="宋体" w:eastAsia="仿宋_GB2312" w:cs="宋体"/>
                      <w:color w:val="auto"/>
                    </w:rPr>
                    <w:t>9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香格里拉市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香格里拉乡镇小学数学教师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ascii="宋体" w:hAnsi="宋体" w:eastAsia="仿宋_GB2312" w:cs="宋体"/>
                      <w:color w:val="auto"/>
                    </w:rPr>
                    <w:t>6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德钦县示范小学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1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维西县教育局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小学教师类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ascii="宋体" w:hAnsi="宋体" w:eastAsia="仿宋_GB2312" w:cs="宋体"/>
                      <w:color w:val="auto"/>
                    </w:rPr>
                    <w:t>16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2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018</w:t>
                  </w: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香格里拉市教育局乡镇小学语文教师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中小学教师类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3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香格里拉市教育局乡镇小学语文教师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5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维西乡镇小学语文教师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5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维西乡镇小学数学教师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3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2</w:t>
                  </w:r>
                  <w:r>
                    <w:rPr>
                      <w:rFonts w:ascii="宋体" w:hAnsi="宋体" w:eastAsia="仿宋_GB2312" w:cs="宋体"/>
                      <w:color w:val="auto"/>
                    </w:rPr>
                    <w:t>017</w:t>
                  </w: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年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德钦县第三小学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小学教育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ascii="宋体" w:hAnsi="宋体" w:eastAsia="仿宋_GB2312" w:cs="宋体"/>
                      <w:color w:val="auto"/>
                    </w:rPr>
                    <w:t>2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维西县教育系统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小学教师类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hint="eastAsia" w:ascii="宋体" w:hAnsi="宋体" w:eastAsia="仿宋_GB2312" w:cs="宋体"/>
                      <w:color w:val="auto"/>
                    </w:rPr>
                    <w:t>本科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  <w:r>
                    <w:rPr>
                      <w:rFonts w:ascii="宋体" w:hAnsi="宋体" w:eastAsia="仿宋_GB2312" w:cs="宋体"/>
                      <w:color w:val="auto"/>
                    </w:rPr>
                    <w:t>26</w:t>
                  </w:r>
                </w:p>
              </w:tc>
              <w:tc>
                <w:tcPr>
                  <w:tcW w:w="709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仿宋_GB2312" w:cs="宋体"/>
                      <w:color w:val="auto"/>
                    </w:rPr>
                  </w:pP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3</w:t>
            </w:r>
            <w:r>
              <w:rPr>
                <w:rFonts w:ascii="宋体" w:hAnsi="宋体" w:eastAsia="仿宋_GB2312" w:cs="宋体"/>
                <w:color w:val="auto"/>
              </w:rPr>
              <w:t>.</w:t>
            </w:r>
            <w:r>
              <w:rPr>
                <w:rFonts w:hint="eastAsia" w:ascii="宋体" w:hAnsi="宋体" w:eastAsia="仿宋_GB2312" w:cs="宋体"/>
                <w:color w:val="auto"/>
              </w:rPr>
              <w:t>丽江有着优势的小学教育实习实训场所。根据丽江市2019年发布的《丽江市2018年国民经济和社会发展统计公报》，丽江市共有小学生8.5万余人，共有不同办学条件的小学180余所，可以满足小学教育专业所需的实习实训条件。目前，学院已预先签约4个实习基地，小学教育的部分课程可直接与实习基地对接，实现协同育人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ascii="宋体" w:hAnsi="宋体" w:eastAsia="仿宋_GB2312" w:cs="宋体"/>
                <w:color w:val="auto"/>
              </w:rPr>
              <w:t>4.</w:t>
            </w:r>
            <w:r>
              <w:rPr>
                <w:rFonts w:hint="eastAsia" w:ascii="宋体" w:hAnsi="宋体" w:eastAsia="仿宋_GB2312" w:cs="宋体"/>
                <w:color w:val="auto"/>
              </w:rPr>
              <w:t>学院已有学前教育专业，师资、设备等可实现共享。我校学前教育专业现有在校生317人，师资结构合理，专业设有计算机房、语音室、微格教室、舞蹈室、钢琴室、音乐实训室、画室、护理技能实训室、急救护理实训室、体育舞蹈馆、高尔夫练习场等供教学使用。我院另有摄影、摄像等多种设备，能够满足小学教育专业多方面的教学需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5</w:t>
            </w:r>
            <w:r>
              <w:rPr>
                <w:rFonts w:ascii="宋体" w:hAnsi="宋体" w:eastAsia="仿宋_GB2312" w:cs="宋体"/>
                <w:color w:val="auto"/>
              </w:rPr>
              <w:t>.</w:t>
            </w:r>
            <w:r>
              <w:rPr>
                <w:rFonts w:hint="eastAsia" w:ascii="宋体" w:hAnsi="宋体" w:eastAsia="仿宋_GB2312" w:cs="宋体"/>
                <w:color w:val="auto"/>
              </w:rPr>
              <w:t>有专业带头人。</w:t>
            </w:r>
            <w:bookmarkStart w:id="2" w:name="_Hlk45061012"/>
            <w:r>
              <w:rPr>
                <w:rFonts w:hint="eastAsia" w:ascii="宋体" w:hAnsi="宋体" w:eastAsia="仿宋_GB2312" w:cs="宋体"/>
                <w:color w:val="auto"/>
              </w:rPr>
              <w:t>第一专业带头人</w:t>
            </w:r>
            <w:bookmarkEnd w:id="2"/>
            <w:r>
              <w:rPr>
                <w:rFonts w:hint="eastAsia" w:ascii="宋体" w:hAnsi="宋体" w:eastAsia="仿宋_GB2312" w:cs="宋体"/>
                <w:color w:val="auto"/>
              </w:rPr>
              <w:t>为我校文学院刘燕副教授。刘燕老师毕业于北京语言大学课程与教学论专业，现主要担任课程与教学法的课程，近三年已完成云南省教育厅课题2项，公开发表论文8篇。第二专业带头人已聘请昆明学院杨丽华教授。杨丽华老师</w:t>
            </w:r>
            <w:r>
              <w:rPr>
                <w:rFonts w:ascii="宋体" w:hAnsi="宋体" w:eastAsia="仿宋_GB2312" w:cs="宋体"/>
                <w:color w:val="auto"/>
              </w:rPr>
              <w:t>1983</w:t>
            </w:r>
            <w:r>
              <w:rPr>
                <w:rFonts w:hint="eastAsia" w:ascii="宋体" w:hAnsi="宋体" w:eastAsia="仿宋_GB2312" w:cs="宋体"/>
                <w:color w:val="auto"/>
              </w:rPr>
              <w:t>年</w:t>
            </w:r>
            <w:r>
              <w:rPr>
                <w:rFonts w:ascii="宋体" w:hAnsi="宋体" w:eastAsia="仿宋_GB2312" w:cs="宋体"/>
                <w:color w:val="auto"/>
              </w:rPr>
              <w:t>7</w:t>
            </w:r>
            <w:r>
              <w:rPr>
                <w:rFonts w:hint="eastAsia" w:ascii="宋体" w:hAnsi="宋体" w:eastAsia="仿宋_GB2312" w:cs="宋体"/>
                <w:color w:val="auto"/>
              </w:rPr>
              <w:t>月西南师大音乐系音乐教育专业毕业，</w:t>
            </w:r>
            <w:r>
              <w:rPr>
                <w:rFonts w:ascii="宋体" w:hAnsi="宋体" w:eastAsia="仿宋_GB2312" w:cs="宋体"/>
                <w:color w:val="auto"/>
              </w:rPr>
              <w:t>2000</w:t>
            </w:r>
            <w:r>
              <w:rPr>
                <w:rFonts w:hint="eastAsia" w:ascii="宋体" w:hAnsi="宋体" w:eastAsia="仿宋_GB2312" w:cs="宋体"/>
                <w:color w:val="auto"/>
              </w:rPr>
              <w:t>年</w:t>
            </w:r>
            <w:r>
              <w:rPr>
                <w:rFonts w:ascii="宋体" w:hAnsi="宋体" w:eastAsia="仿宋_GB2312" w:cs="宋体"/>
                <w:color w:val="auto"/>
              </w:rPr>
              <w:t>3</w:t>
            </w:r>
            <w:r>
              <w:rPr>
                <w:rFonts w:hint="eastAsia" w:ascii="宋体" w:hAnsi="宋体" w:eastAsia="仿宋_GB2312" w:cs="宋体"/>
                <w:color w:val="auto"/>
              </w:rPr>
              <w:t>月西南师大研究生院教育原理专业研究生毕业，专业功底强，主持和完成了9项科研项目的鉴定和验收，发表论文数十篇，主编教材《声乐》（复旦大学出版社），并先后担任过云南省幼儿教师培训中心主任、昆明学院学前教育系主任、云南省幼儿教育研究会副会长、昆明市幼儿教育研究会会长等职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6</w:t>
            </w:r>
            <w:r>
              <w:rPr>
                <w:rFonts w:ascii="宋体" w:hAnsi="宋体" w:eastAsia="仿宋_GB2312" w:cs="宋体"/>
                <w:color w:val="auto"/>
              </w:rPr>
              <w:t>.</w:t>
            </w:r>
            <w:r>
              <w:rPr>
                <w:rFonts w:hint="eastAsia" w:ascii="宋体" w:hAnsi="宋体" w:eastAsia="仿宋_GB2312" w:cs="宋体"/>
                <w:color w:val="auto"/>
              </w:rPr>
              <w:t>学校学生生源地广。学校的学生生源结构：云南省生源人数占35.4%，省外生源人数占</w:t>
            </w:r>
            <w:r>
              <w:rPr>
                <w:rFonts w:ascii="宋体" w:hAnsi="宋体" w:eastAsia="仿宋_GB2312" w:cs="宋体"/>
                <w:color w:val="auto"/>
              </w:rPr>
              <w:t>6</w:t>
            </w:r>
            <w:r>
              <w:rPr>
                <w:rFonts w:hint="eastAsia" w:ascii="宋体" w:hAnsi="宋体" w:eastAsia="仿宋_GB2312" w:cs="宋体"/>
                <w:color w:val="auto"/>
              </w:rPr>
              <w:t>4.6%。小学教育开设后，既可以满足省内小学教师需求，又可以满足省外小学教师需求。</w:t>
            </w:r>
          </w:p>
          <w:p>
            <w:pPr>
              <w:spacing w:line="360" w:lineRule="auto"/>
              <w:ind w:left="480"/>
              <w:rPr>
                <w:rFonts w:ascii="宋体" w:hAnsi="宋体" w:eastAsia="仿宋_GB2312" w:cs="宋体"/>
                <w:color w:val="auto"/>
              </w:rPr>
            </w:pPr>
          </w:p>
          <w:p>
            <w:pPr>
              <w:spacing w:line="360" w:lineRule="auto"/>
              <w:ind w:left="480"/>
              <w:rPr>
                <w:rFonts w:ascii="宋体" w:hAnsi="宋体" w:eastAsia="仿宋_GB2312" w:cs="宋体"/>
                <w:color w:val="auto"/>
              </w:rPr>
            </w:pPr>
          </w:p>
          <w:p>
            <w:pPr>
              <w:spacing w:line="360" w:lineRule="auto"/>
              <w:ind w:left="48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三、</w:t>
            </w:r>
            <w:r>
              <w:rPr>
                <w:rFonts w:ascii="宋体" w:hAnsi="宋体" w:eastAsia="仿宋_GB2312" w:cs="宋体"/>
                <w:color w:val="auto"/>
              </w:rPr>
              <w:t>学校专业发展规划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仿宋_GB2312" w:cs="宋体"/>
                <w:color w:val="auto"/>
              </w:rPr>
            </w:pPr>
            <w:r>
              <w:rPr>
                <w:rFonts w:hint="eastAsia" w:ascii="宋体" w:hAnsi="宋体" w:eastAsia="仿宋_GB2312" w:cs="宋体"/>
                <w:color w:val="auto"/>
              </w:rPr>
              <w:t>《云南大学旅游文化学院2016-2020年学科专业建设定位规划》中，在继续建设优化特色专业、拓展实习实训基地与创新研发中心、继续建设优化特色专业、学科专业建设与制度建设的基础上，“十三五”规划中提出本科学科门类增加到8个、本科专业数增加到40个左右。</w:t>
            </w:r>
          </w:p>
        </w:tc>
      </w:tr>
    </w:tbl>
    <w:p>
      <w:pPr>
        <w:autoSpaceDE w:val="0"/>
        <w:autoSpaceDN w:val="0"/>
        <w:snapToGrid w:val="0"/>
        <w:spacing w:line="450" w:lineRule="exact"/>
        <w:ind w:left="2336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8.申请增设专业人才培养方案</w:t>
      </w:r>
    </w:p>
    <w:tbl>
      <w:tblPr>
        <w:tblStyle w:val="10"/>
        <w:tblW w:w="907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73" w:type="dxa"/>
          </w:tcPr>
          <w:p>
            <w:pPr>
              <w:autoSpaceDE w:val="0"/>
              <w:autoSpaceDN w:val="0"/>
              <w:snapToGrid w:val="0"/>
              <w:spacing w:before="328" w:line="312" w:lineRule="exac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1"/>
              </w:rPr>
              <w:t>（包括培养目标、</w:t>
            </w:r>
            <w:r>
              <w:rPr>
                <w:rFonts w:ascii="仿宋_GB2312" w:hAnsi="仿宋_GB2312" w:eastAsia="仿宋_GB2312" w:cs="仿宋_GB2312"/>
                <w:color w:val="auto"/>
              </w:rPr>
              <w:t>基本要求、修业年限、授予学位、主要课程、主要实践性教学环节和主要专业实验、教学计划等内容</w:t>
            </w:r>
            <w:r>
              <w:rPr>
                <w:rFonts w:ascii="仿宋_GB2312" w:hAnsi="仿宋_GB2312" w:eastAsia="仿宋_GB2312" w:cs="仿宋_GB2312"/>
                <w:color w:val="auto"/>
                <w:spacing w:val="-60"/>
              </w:rPr>
              <w:t>）</w:t>
            </w:r>
            <w:r>
              <w:rPr>
                <w:rFonts w:ascii="仿宋_GB2312" w:hAnsi="仿宋_GB2312" w:eastAsia="仿宋_GB2312" w:cs="仿宋_GB2312"/>
                <w:color w:val="auto"/>
              </w:rPr>
              <w:t>（如需要可加页）</w:t>
            </w:r>
          </w:p>
          <w:p>
            <w:pPr>
              <w:pStyle w:val="23"/>
              <w:spacing w:line="440" w:lineRule="exact"/>
              <w:ind w:firstLine="482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一、培养目标及要求</w:t>
            </w:r>
          </w:p>
          <w:p>
            <w:pPr>
              <w:pStyle w:val="24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（一）培养目标</w:t>
            </w:r>
          </w:p>
          <w:p>
            <w:pPr>
              <w:spacing w:line="420" w:lineRule="exact"/>
              <w:ind w:firstLine="480" w:firstLineChars="200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本专业立足云南、面向全国，培养德、智、体、美、劳全面发展，爱岗敬业、师德高尚、情意坚定，能主动适应教育国际化改革与发展的需要，具有现代教育基本理论和科学教育的教育理念；专业基础理论知识厚实、教育教学综合技能扎实，教学研究能力、自我反思能力强，能胜任小学多门学科的教学与班级组织管理，具有国际视野和创新精神的“全科型”小学教师。</w:t>
            </w:r>
          </w:p>
          <w:p>
            <w:pPr>
              <w:pStyle w:val="24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（二）培养要求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宋体"/>
                <w:bCs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1.素质要求</w:t>
            </w:r>
          </w:p>
          <w:p>
            <w:pPr>
              <w:pStyle w:val="26"/>
              <w:spacing w:line="44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热爱小学教育事业，自觉践行社会主义核心价值观，遵守相关教育法规，恪守职业道德，具有坚定的教育信仰和职业理想。</w:t>
            </w:r>
          </w:p>
          <w:p>
            <w:pPr>
              <w:pStyle w:val="26"/>
              <w:spacing w:line="44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2.知识要求</w:t>
            </w:r>
          </w:p>
          <w:p>
            <w:pPr>
              <w:shd w:val="clear" w:color="auto"/>
              <w:spacing w:line="360" w:lineRule="auto"/>
              <w:ind w:firstLine="480" w:firstLineChars="200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</w:rPr>
              <w:t>掌握小学教育基本理论知识，基本教育、教学、管理的知识，具备较为宽广扎实的学科知识、课程知识和学科教学知识，形成基本的学科思维方式。尊重并理解儿童，掌握小学生发展阶段特点与成长规律，树立正确的儿童观、学生观；精通两门以上课程教学的能力，具有较宽广的国际视野，关注世界初等教育发展改革，具有与国外教育同行交流、沟通的能力。</w:t>
            </w:r>
          </w:p>
          <w:p>
            <w:pPr>
              <w:pStyle w:val="26"/>
              <w:shd w:val="clear"/>
              <w:spacing w:line="440" w:lineRule="exac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3.能力和技能要求</w:t>
            </w:r>
          </w:p>
          <w:p>
            <w:pPr>
              <w:pStyle w:val="23"/>
              <w:spacing w:line="440" w:lineRule="exact"/>
              <w:ind w:firstLine="480" w:firstLineChars="200"/>
              <w:rPr>
                <w:rFonts w:ascii="仿宋" w:hAnsi="仿宋" w:eastAsia="仿宋" w:cs="宋体"/>
                <w:b w:val="0"/>
              </w:rPr>
            </w:pPr>
            <w:r>
              <w:rPr>
                <w:rFonts w:ascii="仿宋" w:hAnsi="仿宋" w:eastAsia="仿宋"/>
                <w:b w:val="0"/>
                <w:bCs/>
              </w:rPr>
              <w:t>具备扎实的教学基本技能、班级和课堂管理能力，了解教育和学科前沿动态、 具备问题意识和科学研究能力</w:t>
            </w:r>
            <w:r>
              <w:rPr>
                <w:rFonts w:hint="eastAsia" w:ascii="仿宋" w:hAnsi="仿宋" w:eastAsia="仿宋" w:cs="宋体"/>
                <w:b w:val="0"/>
                <w:bCs/>
              </w:rPr>
              <w:t>。</w:t>
            </w:r>
            <w:r>
              <w:rPr>
                <w:rFonts w:hint="eastAsia" w:ascii="仿宋" w:hAnsi="仿宋" w:eastAsia="仿宋" w:cs="宋体"/>
                <w:b w:val="0"/>
              </w:rPr>
              <w:t>熟练掌握该方向的小学课程体系和课程要求，普通话达标，英语和计算机应用水平达到国家要求，并具有小学教育教学所必需的口头表达、书写及信息技术运用能力。</w:t>
            </w:r>
          </w:p>
          <w:p>
            <w:pPr>
              <w:pStyle w:val="23"/>
              <w:spacing w:line="440" w:lineRule="exact"/>
              <w:ind w:firstLine="482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二、学分要求及分配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4"/>
              </w:rPr>
              <w:t>小学教育专业人才培养方案修读学分分布表</w:t>
            </w:r>
          </w:p>
          <w:tbl>
            <w:tblPr>
              <w:tblStyle w:val="10"/>
              <w:tblW w:w="812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3"/>
              <w:gridCol w:w="1080"/>
              <w:gridCol w:w="1020"/>
              <w:gridCol w:w="960"/>
              <w:gridCol w:w="990"/>
              <w:gridCol w:w="11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287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课程类别</w:t>
                  </w:r>
                </w:p>
              </w:tc>
              <w:tc>
                <w:tcPr>
                  <w:tcW w:w="108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总学分</w:t>
                  </w:r>
                </w:p>
              </w:tc>
              <w:tc>
                <w:tcPr>
                  <w:tcW w:w="2970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学分类型分配</w:t>
                  </w:r>
                </w:p>
              </w:tc>
              <w:tc>
                <w:tcPr>
                  <w:tcW w:w="119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08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119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公共基础课程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44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31.88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12.12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综合素质教育选修课程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10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学科基础课程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专业必修课程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52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39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13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专业选修课程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10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综合实践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12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12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技术技能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合计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160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100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.88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.12</w:t>
                  </w:r>
                </w:p>
              </w:tc>
              <w:tc>
                <w:tcPr>
                  <w:tcW w:w="11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</w:tbl>
          <w:p>
            <w:pPr>
              <w:spacing w:before="120" w:beforeLines="50"/>
              <w:ind w:firstLine="420" w:firstLineChars="200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注：为践行习近平生态文明思想，综合素质教育选修课程中开设了包括生态文明建设、绿色发展、环境保护及可持续发展为内容的课程，教育和培养学生树立“绿水青山就是金山银山的理念”，懂得坚持人与自然和谐共生，必须坚持节约资源和保护环境的基本国策。</w:t>
            </w:r>
          </w:p>
          <w:p>
            <w:pPr>
              <w:spacing w:before="120" w:beforeLines="50" w:line="520" w:lineRule="exact"/>
              <w:ind w:firstLine="1928" w:firstLineChars="800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小学教育专业人才培养方案各学期修读学分分布表</w:t>
            </w:r>
          </w:p>
          <w:tbl>
            <w:tblPr>
              <w:tblStyle w:val="10"/>
              <w:tblW w:w="9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9"/>
              <w:gridCol w:w="850"/>
              <w:gridCol w:w="709"/>
              <w:gridCol w:w="722"/>
              <w:gridCol w:w="837"/>
              <w:gridCol w:w="523"/>
              <w:gridCol w:w="695"/>
              <w:gridCol w:w="680"/>
              <w:gridCol w:w="680"/>
              <w:gridCol w:w="13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 xml:space="preserve">        学期  </w:t>
                  </w:r>
                </w:p>
                <w:p>
                  <w:pPr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 xml:space="preserve">课程类别   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8</w:t>
                  </w: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公共基础课程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.5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.5</w:t>
                  </w: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6.5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5.5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综合素质教育选修课程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 w:cs="Arial"/>
                      <w:color w:val="auto"/>
                      <w:szCs w:val="24"/>
                    </w:rPr>
                    <w:t>≤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 w:cs="Arial"/>
                      <w:color w:val="auto"/>
                      <w:szCs w:val="24"/>
                    </w:rPr>
                    <w:t>≤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 w:cs="Arial"/>
                      <w:color w:val="auto"/>
                      <w:szCs w:val="24"/>
                    </w:rPr>
                    <w:t>≤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 w:cs="Arial"/>
                      <w:color w:val="auto"/>
                      <w:szCs w:val="24"/>
                    </w:rPr>
                    <w:t>≤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修满10学分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学科基础课程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专业必修课程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12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11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10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专业选修课程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综合实践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技术技能</w:t>
                  </w:r>
                </w:p>
              </w:tc>
              <w:tc>
                <w:tcPr>
                  <w:tcW w:w="5696" w:type="dxa"/>
                  <w:gridSpan w:val="8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小计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25.5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.5</w:t>
                  </w:r>
                </w:p>
              </w:tc>
              <w:tc>
                <w:tcPr>
                  <w:tcW w:w="72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.5</w:t>
                  </w:r>
                </w:p>
              </w:tc>
              <w:tc>
                <w:tcPr>
                  <w:tcW w:w="83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22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.5</w:t>
                  </w:r>
                </w:p>
              </w:tc>
              <w:tc>
                <w:tcPr>
                  <w:tcW w:w="52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 xml:space="preserve">21  </w:t>
                  </w:r>
                </w:p>
              </w:tc>
              <w:tc>
                <w:tcPr>
                  <w:tcW w:w="69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共计</w:t>
                  </w:r>
                </w:p>
              </w:tc>
              <w:tc>
                <w:tcPr>
                  <w:tcW w:w="5696" w:type="dxa"/>
                  <w:gridSpan w:val="8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160</w:t>
                  </w:r>
                </w:p>
              </w:tc>
              <w:tc>
                <w:tcPr>
                  <w:tcW w:w="138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</w:tbl>
          <w:p>
            <w:pPr>
              <w:pStyle w:val="23"/>
              <w:ind w:firstLine="482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三、学制与学位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学制4-6年（</w:t>
            </w:r>
            <w:r>
              <w:rPr>
                <w:rFonts w:hint="eastAsia" w:ascii="仿宋" w:hAnsi="仿宋" w:eastAsia="仿宋" w:cs="宋体"/>
                <w:color w:val="auto"/>
                <w:szCs w:val="24"/>
              </w:rPr>
              <w:t>实行弹性学制）；学生完成本专业人才培养方案规定的课程和学分要求，考核合格，准予毕业。符合学士学位授予条件的，授予教育学学士学位。</w:t>
            </w:r>
          </w:p>
          <w:p>
            <w:pPr>
              <w:pStyle w:val="23"/>
              <w:ind w:firstLine="482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四、专业基本信息</w:t>
            </w:r>
          </w:p>
          <w:p>
            <w:pPr>
              <w:spacing w:line="400" w:lineRule="exact"/>
              <w:ind w:firstLine="472" w:firstLineChars="196"/>
              <w:rPr>
                <w:rStyle w:val="25"/>
                <w:rFonts w:ascii="仿宋" w:hAnsi="仿宋" w:eastAsia="仿宋"/>
                <w:color w:val="auto"/>
              </w:rPr>
            </w:pPr>
            <w:r>
              <w:rPr>
                <w:rStyle w:val="25"/>
                <w:rFonts w:hint="eastAsia" w:ascii="仿宋" w:hAnsi="仿宋" w:eastAsia="仿宋" w:cs="宋体"/>
                <w:color w:val="auto"/>
              </w:rPr>
              <w:t>（一）学科：</w:t>
            </w:r>
            <w:r>
              <w:rPr>
                <w:rFonts w:hint="eastAsia" w:ascii="仿宋" w:hAnsi="仿宋" w:eastAsia="仿宋" w:cs="宋体"/>
                <w:color w:val="auto"/>
                <w:szCs w:val="24"/>
              </w:rPr>
              <w:t>教育学类</w:t>
            </w:r>
          </w:p>
          <w:p>
            <w:pPr>
              <w:spacing w:line="400" w:lineRule="exact"/>
              <w:ind w:firstLine="472" w:firstLineChars="196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Style w:val="25"/>
                <w:rFonts w:hint="eastAsia" w:ascii="仿宋" w:hAnsi="仿宋" w:eastAsia="仿宋" w:cs="宋体"/>
                <w:color w:val="auto"/>
              </w:rPr>
              <w:t>（二）专业代码：</w:t>
            </w:r>
            <w:r>
              <w:rPr>
                <w:rFonts w:hint="eastAsia" w:ascii="仿宋" w:hAnsi="仿宋" w:eastAsia="仿宋"/>
                <w:bCs/>
                <w:color w:val="auto"/>
                <w:szCs w:val="24"/>
              </w:rPr>
              <w:t>04010</w:t>
            </w:r>
            <w:r>
              <w:rPr>
                <w:rFonts w:ascii="仿宋" w:hAnsi="仿宋" w:eastAsia="仿宋"/>
                <w:bCs/>
                <w:color w:val="auto"/>
                <w:szCs w:val="24"/>
              </w:rPr>
              <w:t>7</w:t>
            </w:r>
          </w:p>
          <w:p>
            <w:pPr>
              <w:spacing w:line="400" w:lineRule="exact"/>
              <w:ind w:firstLine="482" w:firstLineChars="200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Style w:val="25"/>
                <w:rFonts w:hint="eastAsia" w:ascii="仿宋" w:hAnsi="仿宋" w:eastAsia="仿宋" w:cs="宋体"/>
                <w:color w:val="auto"/>
              </w:rPr>
              <w:t>（三）专业定位：</w:t>
            </w:r>
            <w:r>
              <w:rPr>
                <w:rFonts w:hint="eastAsia" w:ascii="仿宋" w:hAnsi="仿宋" w:eastAsia="仿宋" w:cs="宋体"/>
                <w:color w:val="auto"/>
                <w:szCs w:val="24"/>
              </w:rPr>
              <w:t>应用型</w:t>
            </w:r>
          </w:p>
          <w:p>
            <w:pPr>
              <w:spacing w:line="400" w:lineRule="exact"/>
              <w:ind w:firstLine="482" w:firstLineChars="200"/>
              <w:rPr>
                <w:rStyle w:val="25"/>
                <w:rFonts w:ascii="仿宋" w:hAnsi="仿宋" w:eastAsia="仿宋"/>
                <w:b w:val="0"/>
                <w:color w:val="auto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Cs w:val="24"/>
              </w:rPr>
              <w:t>（</w:t>
            </w:r>
            <w:r>
              <w:rPr>
                <w:rStyle w:val="25"/>
                <w:rFonts w:hint="eastAsia" w:ascii="仿宋" w:hAnsi="仿宋" w:eastAsia="仿宋" w:cs="宋体"/>
                <w:color w:val="auto"/>
              </w:rPr>
              <w:t>四）专业主干课程：</w:t>
            </w:r>
            <w:r>
              <w:rPr>
                <w:rStyle w:val="25"/>
                <w:rFonts w:hint="eastAsia" w:ascii="仿宋" w:hAnsi="仿宋" w:eastAsia="仿宋" w:cs="宋体"/>
                <w:b w:val="0"/>
                <w:color w:val="auto"/>
              </w:rPr>
              <w:t>小学教育学、儿童发展心理学、课程与教学论、教育科学研究方法、现代教育技术、小学班队原理与实践、</w:t>
            </w:r>
            <w:bookmarkStart w:id="3" w:name="_Hlk44470120"/>
            <w:r>
              <w:rPr>
                <w:rStyle w:val="25"/>
                <w:rFonts w:hint="eastAsia" w:ascii="仿宋" w:hAnsi="仿宋" w:eastAsia="仿宋" w:cs="宋体"/>
                <w:b w:val="0"/>
                <w:color w:val="auto"/>
              </w:rPr>
              <w:t>小学语文课程与教学、</w:t>
            </w:r>
            <w:bookmarkEnd w:id="3"/>
            <w:r>
              <w:rPr>
                <w:rStyle w:val="25"/>
                <w:rFonts w:hint="eastAsia" w:ascii="仿宋" w:hAnsi="仿宋" w:eastAsia="仿宋" w:cs="宋体"/>
                <w:b w:val="0"/>
                <w:color w:val="auto"/>
              </w:rPr>
              <w:t>小学英语课程与教学、小学数学课程与教学、小学科技活动指导、中国古代文学、儿童文学、阅读与写作等。</w:t>
            </w:r>
          </w:p>
          <w:p>
            <w:pPr>
              <w:pStyle w:val="24"/>
              <w:ind w:firstLine="482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（五）经典原著书目</w:t>
            </w:r>
          </w:p>
          <w:p>
            <w:pPr>
              <w:pStyle w:val="23"/>
              <w:ind w:firstLine="480" w:firstLineChars="200"/>
              <w:rPr>
                <w:rStyle w:val="25"/>
                <w:rFonts w:ascii="仿宋" w:hAnsi="仿宋" w:eastAsia="仿宋"/>
                <w:b w:val="0"/>
              </w:rPr>
            </w:pPr>
            <w:r>
              <w:rPr>
                <w:rStyle w:val="25"/>
                <w:rFonts w:hint="eastAsia" w:ascii="仿宋" w:hAnsi="仿宋" w:eastAsia="仿宋"/>
                <w:b w:val="0"/>
              </w:rPr>
              <w:t>具体内容见附录。</w:t>
            </w:r>
          </w:p>
          <w:p>
            <w:pPr>
              <w:pStyle w:val="23"/>
              <w:ind w:firstLine="482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五、主要实践环节</w:t>
            </w:r>
          </w:p>
          <w:p>
            <w:pPr>
              <w:spacing w:line="400" w:lineRule="exact"/>
              <w:ind w:firstLine="470" w:firstLineChars="196"/>
              <w:rPr>
                <w:rFonts w:ascii="仿宋" w:hAnsi="仿宋" w:eastAsia="仿宋" w:cs="宋体"/>
                <w:bCs/>
                <w:color w:val="auto"/>
                <w:kern w:val="2"/>
                <w:szCs w:val="24"/>
              </w:rPr>
            </w:pPr>
            <w:r>
              <w:rPr>
                <w:rStyle w:val="25"/>
                <w:rFonts w:hint="eastAsia" w:ascii="仿宋" w:hAnsi="仿宋" w:eastAsia="仿宋" w:cs="宋体"/>
                <w:b w:val="0"/>
                <w:bCs/>
                <w:color w:val="auto"/>
              </w:rPr>
              <w:t>（一）主要实践性教学环节：三笔字技能、普通话和教师口语表达技能、班队活动设计与组织技能、教学基本技能与专业学科教学设计技能、教师音乐技能（音乐基础、钢琴课程）、教师美术技能（美术课程）、教师舞蹈技能（舞蹈课程）、教师手工技能（儿童手工课程）、交流沟通技能（教师口语课程）</w:t>
            </w:r>
            <w:r>
              <w:rPr>
                <w:rFonts w:hint="eastAsia" w:ascii="仿宋" w:hAnsi="仿宋" w:eastAsia="仿宋" w:cs="宋体"/>
                <w:color w:val="auto"/>
                <w:szCs w:val="24"/>
              </w:rPr>
              <w:t>等。</w:t>
            </w:r>
          </w:p>
          <w:p>
            <w:pPr>
              <w:spacing w:line="400" w:lineRule="exact"/>
              <w:ind w:firstLine="470" w:firstLineChars="196"/>
              <w:rPr>
                <w:rFonts w:ascii="仿宋" w:hAnsi="仿宋" w:eastAsia="仿宋"/>
                <w:b/>
                <w:bCs/>
                <w:color w:val="auto"/>
                <w:szCs w:val="24"/>
              </w:rPr>
            </w:pPr>
            <w:r>
              <w:rPr>
                <w:rStyle w:val="25"/>
                <w:rFonts w:hint="eastAsia" w:ascii="仿宋" w:hAnsi="仿宋" w:eastAsia="仿宋" w:cs="宋体"/>
                <w:b w:val="0"/>
                <w:bCs/>
                <w:color w:val="auto"/>
              </w:rPr>
              <w:t>（二）主要专业实训：小学实践教学基地实训、毕业论文、专业实习等。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bCs/>
                <w:color w:val="auto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Cs w:val="24"/>
              </w:rPr>
              <w:t>六、课程设置及学时、学分分配表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bCs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4"/>
              </w:rPr>
              <w:t>（一）公共基础、综合素质教育选修课程54学分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1.公共基础课程</w:t>
            </w:r>
            <w:r>
              <w:rPr>
                <w:rFonts w:ascii="仿宋" w:hAnsi="仿宋" w:eastAsia="仿宋"/>
                <w:b/>
                <w:color w:val="auto"/>
                <w:szCs w:val="24"/>
              </w:rPr>
              <w:t>4</w:t>
            </w: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4学分</w:t>
            </w:r>
          </w:p>
          <w:tbl>
            <w:tblPr>
              <w:tblStyle w:val="10"/>
              <w:tblpPr w:leftFromText="180" w:rightFromText="180" w:vertAnchor="text" w:horzAnchor="page" w:tblpXSpec="center" w:tblpY="416"/>
              <w:tblOverlap w:val="never"/>
              <w:tblW w:w="906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  <w:gridCol w:w="709"/>
              <w:gridCol w:w="567"/>
              <w:gridCol w:w="709"/>
              <w:gridCol w:w="709"/>
              <w:gridCol w:w="567"/>
              <w:gridCol w:w="567"/>
              <w:gridCol w:w="708"/>
              <w:gridCol w:w="567"/>
              <w:gridCol w:w="709"/>
              <w:gridCol w:w="425"/>
              <w:gridCol w:w="5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  <w:jc w:val="center"/>
              </w:trPr>
              <w:tc>
                <w:tcPr>
                  <w:tcW w:w="2263" w:type="dxa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课程名称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开课学期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总学时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学分类型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学时类型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周学时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0" w:hRule="atLeast"/>
                <w:jc w:val="center"/>
              </w:trPr>
              <w:tc>
                <w:tcPr>
                  <w:tcW w:w="2263" w:type="dxa"/>
                  <w:vMerge w:val="continue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708" w:type="dxa"/>
                  <w:textDirection w:val="tbRlV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>
                  <w:pPr>
                    <w:ind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思想道德修养与法律基础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形势与政策（一）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体育（一）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大学语文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计算机基础（一）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大学英语（一）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军训和军事理论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148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112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6"/>
                      <w:szCs w:val="16"/>
                    </w:rPr>
                    <w:t>军训</w:t>
                  </w:r>
                  <w:r>
                    <w:rPr>
                      <w:rFonts w:ascii="仿宋" w:hAnsi="仿宋" w:eastAsia="仿宋"/>
                      <w:color w:val="auto"/>
                      <w:sz w:val="16"/>
                      <w:szCs w:val="16"/>
                    </w:rPr>
                    <w:t>2</w:t>
                  </w:r>
                  <w:r>
                    <w:rPr>
                      <w:rFonts w:hint="eastAsia" w:ascii="仿宋" w:hAnsi="仿宋" w:eastAsia="仿宋"/>
                      <w:color w:val="auto"/>
                      <w:sz w:val="16"/>
                      <w:szCs w:val="16"/>
                    </w:rPr>
                    <w:t>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中国近现代史纲要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马克思主义基本原理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大学生心理健康教育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形势与政策（二）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体育（二）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计算机基础（二）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大学英语（二）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毛泽东思想和中国特色社会主义理论体系概论（一）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形势与政策（三）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体育（三）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大学英语（三）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.76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0.24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毛泽东思想和中国特色社会主义理论体系概论（二）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形势与政策（四）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2"/>
                      <w:szCs w:val="22"/>
                    </w:rPr>
                    <w:t>0.5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体育（四）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大学英语（四）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.76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0.24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创新创业教育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——职业发展与生涯规划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0.94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0.06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创新创业教育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——就业创业指导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5/6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0.94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0.06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小计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946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33.4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10.6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394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spacing w:line="240" w:lineRule="exact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 w:val="11"/>
                      <w:szCs w:val="11"/>
                    </w:rPr>
                    <w:t>具体安排根据实际情况而定</w:t>
                  </w:r>
                </w:p>
              </w:tc>
            </w:tr>
          </w:tbl>
          <w:p>
            <w:pPr>
              <w:spacing w:line="360" w:lineRule="auto"/>
              <w:ind w:firstLine="241" w:firstLineChars="100"/>
              <w:jc w:val="left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2.综合素质教育选修课程模块</w:t>
            </w:r>
            <w:r>
              <w:rPr>
                <w:rFonts w:ascii="仿宋" w:hAnsi="仿宋" w:eastAsia="仿宋"/>
                <w:b/>
                <w:color w:val="auto"/>
                <w:szCs w:val="24"/>
              </w:rPr>
              <w:t>10</w:t>
            </w: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学分</w:t>
            </w:r>
          </w:p>
          <w:tbl>
            <w:tblPr>
              <w:tblStyle w:val="10"/>
              <w:tblW w:w="895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7"/>
              <w:gridCol w:w="1262"/>
              <w:gridCol w:w="581"/>
              <w:gridCol w:w="468"/>
              <w:gridCol w:w="360"/>
              <w:gridCol w:w="360"/>
              <w:gridCol w:w="360"/>
              <w:gridCol w:w="360"/>
              <w:gridCol w:w="15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69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课程名称</w:t>
                  </w:r>
                </w:p>
              </w:tc>
              <w:tc>
                <w:tcPr>
                  <w:tcW w:w="126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开课学期</w:t>
                  </w:r>
                </w:p>
              </w:tc>
              <w:tc>
                <w:tcPr>
                  <w:tcW w:w="58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总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学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分</w:t>
                  </w:r>
                </w:p>
              </w:tc>
              <w:tc>
                <w:tcPr>
                  <w:tcW w:w="4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总学时</w:t>
                  </w:r>
                </w:p>
              </w:tc>
              <w:tc>
                <w:tcPr>
                  <w:tcW w:w="1080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学分类型分配</w:t>
                  </w:r>
                </w:p>
              </w:tc>
              <w:tc>
                <w:tcPr>
                  <w:tcW w:w="36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周学时</w:t>
                  </w:r>
                </w:p>
              </w:tc>
              <w:tc>
                <w:tcPr>
                  <w:tcW w:w="150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69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26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8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36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50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6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人文社会科学类</w:t>
                  </w:r>
                </w:p>
              </w:tc>
              <w:tc>
                <w:tcPr>
                  <w:tcW w:w="12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3-6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6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自然科学类</w:t>
                  </w:r>
                </w:p>
              </w:tc>
              <w:tc>
                <w:tcPr>
                  <w:tcW w:w="12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3-6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6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艺术体育类</w:t>
                  </w:r>
                </w:p>
              </w:tc>
              <w:tc>
                <w:tcPr>
                  <w:tcW w:w="12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3-6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 w:val="20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0"/>
                    </w:rPr>
                    <w:t>艺术：3-6学期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0"/>
                    </w:rPr>
                    <w:t>体育：5-6学期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69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外语提高类</w:t>
                  </w:r>
                </w:p>
              </w:tc>
              <w:tc>
                <w:tcPr>
                  <w:tcW w:w="126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5-6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150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</w:tbl>
          <w:p>
            <w:pPr>
              <w:pStyle w:val="2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（二）学科基础课程1</w:t>
            </w:r>
            <w:r>
              <w:rPr>
                <w:rFonts w:ascii="仿宋" w:hAnsi="仿宋" w:eastAsia="仿宋"/>
              </w:rPr>
              <w:t>6</w:t>
            </w:r>
            <w:r>
              <w:rPr>
                <w:rFonts w:hint="eastAsia" w:ascii="仿宋" w:hAnsi="仿宋" w:eastAsia="仿宋"/>
              </w:rPr>
              <w:t>学分</w:t>
            </w:r>
          </w:p>
          <w:tbl>
            <w:tblPr>
              <w:tblStyle w:val="10"/>
              <w:tblW w:w="866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0"/>
              <w:gridCol w:w="567"/>
              <w:gridCol w:w="425"/>
              <w:gridCol w:w="567"/>
              <w:gridCol w:w="709"/>
              <w:gridCol w:w="460"/>
              <w:gridCol w:w="425"/>
              <w:gridCol w:w="249"/>
              <w:gridCol w:w="713"/>
              <w:gridCol w:w="400"/>
              <w:gridCol w:w="469"/>
              <w:gridCol w:w="510"/>
              <w:gridCol w:w="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240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课程名称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是否为主干课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开课学期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总学分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总学时</w:t>
                  </w:r>
                </w:p>
              </w:tc>
              <w:tc>
                <w:tcPr>
                  <w:tcW w:w="113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学分类型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1582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学时类型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51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周学时</w:t>
                  </w:r>
                </w:p>
              </w:tc>
              <w:tc>
                <w:tcPr>
                  <w:tcW w:w="77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37" w:hRule="atLeast"/>
                <w:jc w:val="center"/>
              </w:trPr>
              <w:tc>
                <w:tcPr>
                  <w:tcW w:w="240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0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425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249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713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400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469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51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普通教育学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普通心理学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小学教育学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儿童发展心理学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中外小学教育简史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现代教育技术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教育科学研究方法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小学班队原理与实践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小计：8门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272</w:t>
                  </w:r>
                </w:p>
              </w:tc>
              <w:tc>
                <w:tcPr>
                  <w:tcW w:w="4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24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38</w:t>
                  </w:r>
                </w:p>
              </w:tc>
              <w:tc>
                <w:tcPr>
                  <w:tcW w:w="40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7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</w:tbl>
          <w:p>
            <w:pPr>
              <w:pStyle w:val="28"/>
              <w:spacing w:line="48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（三）专业课程</w:t>
            </w:r>
            <w:r>
              <w:rPr>
                <w:rFonts w:ascii="仿宋" w:hAnsi="仿宋" w:eastAsia="仿宋"/>
              </w:rPr>
              <w:t>74</w:t>
            </w:r>
            <w:r>
              <w:rPr>
                <w:rFonts w:hint="eastAsia" w:ascii="仿宋" w:hAnsi="仿宋" w:eastAsia="仿宋"/>
              </w:rPr>
              <w:t>学分</w:t>
            </w:r>
          </w:p>
          <w:p>
            <w:pPr>
              <w:pStyle w:val="29"/>
              <w:spacing w:line="480" w:lineRule="auto"/>
              <w:ind w:firstLine="595" w:firstLineChars="247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．专业必修课程</w:t>
            </w:r>
            <w:r>
              <w:rPr>
                <w:rFonts w:ascii="仿宋" w:hAnsi="仿宋" w:eastAsia="仿宋"/>
              </w:rPr>
              <w:t>52</w:t>
            </w:r>
            <w:r>
              <w:rPr>
                <w:rFonts w:hint="eastAsia" w:ascii="仿宋" w:hAnsi="仿宋" w:eastAsia="仿宋"/>
              </w:rPr>
              <w:t>学分</w:t>
            </w:r>
          </w:p>
          <w:tbl>
            <w:tblPr>
              <w:tblStyle w:val="10"/>
              <w:tblW w:w="8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6"/>
              <w:gridCol w:w="381"/>
              <w:gridCol w:w="381"/>
              <w:gridCol w:w="581"/>
              <w:gridCol w:w="646"/>
              <w:gridCol w:w="308"/>
              <w:gridCol w:w="416"/>
              <w:gridCol w:w="434"/>
              <w:gridCol w:w="567"/>
              <w:gridCol w:w="284"/>
              <w:gridCol w:w="567"/>
              <w:gridCol w:w="567"/>
              <w:gridCol w:w="7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85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课程名称</w:t>
                  </w:r>
                </w:p>
              </w:tc>
              <w:tc>
                <w:tcPr>
                  <w:tcW w:w="38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是否为主干课</w:t>
                  </w:r>
                </w:p>
              </w:tc>
              <w:tc>
                <w:tcPr>
                  <w:tcW w:w="38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开课学期</w:t>
                  </w:r>
                </w:p>
              </w:tc>
              <w:tc>
                <w:tcPr>
                  <w:tcW w:w="58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总学分</w:t>
                  </w:r>
                </w:p>
              </w:tc>
              <w:tc>
                <w:tcPr>
                  <w:tcW w:w="64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总学时</w:t>
                  </w:r>
                </w:p>
              </w:tc>
              <w:tc>
                <w:tcPr>
                  <w:tcW w:w="1158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学分类型分配</w:t>
                  </w:r>
                </w:p>
              </w:tc>
              <w:tc>
                <w:tcPr>
                  <w:tcW w:w="1418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学时类型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周学时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4" w:hRule="atLeast"/>
                <w:jc w:val="center"/>
              </w:trPr>
              <w:tc>
                <w:tcPr>
                  <w:tcW w:w="285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8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64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08" w:type="dxa"/>
                  <w:textDirection w:val="tbRlV"/>
                  <w:vAlign w:val="center"/>
                </w:tcPr>
                <w:p>
                  <w:pPr>
                    <w:ind w:right="113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416" w:type="dxa"/>
                  <w:textDirection w:val="tbRlV"/>
                  <w:vAlign w:val="center"/>
                </w:tcPr>
                <w:p>
                  <w:pPr>
                    <w:ind w:right="113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434" w:type="dxa"/>
                  <w:textDirection w:val="tbRlV"/>
                  <w:vAlign w:val="center"/>
                </w:tcPr>
                <w:p>
                  <w:pPr>
                    <w:ind w:right="113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>
                  <w:pPr>
                    <w:ind w:right="113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284" w:type="dxa"/>
                  <w:textDirection w:val="tbRlV"/>
                  <w:vAlign w:val="center"/>
                </w:tcPr>
                <w:p>
                  <w:pPr>
                    <w:ind w:right="113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>
                  <w:pPr>
                    <w:ind w:right="113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音乐基础（一）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美术基础（一）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音乐基础（二）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美术基础（二）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钢琴基础（一）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8"/>
                      <w:szCs w:val="18"/>
                    </w:rPr>
                    <w:t>还琴不计学分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形体与舞蹈（一）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钢琴基础（二）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8"/>
                      <w:szCs w:val="18"/>
                    </w:rPr>
                    <w:t>还琴不计学分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手 工（三）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形体与舞蹈（二）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中国古代文学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课程与教学论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现代汉语语音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小学语文课程与教学</w:t>
                  </w:r>
                </w:p>
              </w:tc>
              <w:tc>
                <w:tcPr>
                  <w:tcW w:w="381" w:type="dxa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小学数学课程与教学</w:t>
                  </w:r>
                </w:p>
              </w:tc>
              <w:tc>
                <w:tcPr>
                  <w:tcW w:w="381" w:type="dxa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小学英语课程与教学</w:t>
                  </w:r>
                </w:p>
              </w:tc>
              <w:tc>
                <w:tcPr>
                  <w:tcW w:w="381" w:type="dxa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中国现当代文学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古代汉语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51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西方文化通论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儿童文学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初等数学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书法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特殊教育概论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教育哲学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解析几何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阅读与写作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√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小学科技活动指导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5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小计：2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门</w:t>
                  </w: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52</w:t>
                  </w:r>
                </w:p>
              </w:tc>
              <w:tc>
                <w:tcPr>
                  <w:tcW w:w="64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884</w:t>
                  </w:r>
                </w:p>
              </w:tc>
              <w:tc>
                <w:tcPr>
                  <w:tcW w:w="3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39</w:t>
                  </w:r>
                </w:p>
              </w:tc>
              <w:tc>
                <w:tcPr>
                  <w:tcW w:w="41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663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221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52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</w:tbl>
          <w:p>
            <w:pPr>
              <w:pStyle w:val="26"/>
              <w:spacing w:line="480" w:lineRule="auto"/>
              <w:ind w:firstLine="602" w:firstLineChars="250"/>
              <w:rPr>
                <w:rFonts w:ascii="仿宋" w:hAnsi="仿宋" w:eastAsia="仿宋"/>
                <w:b/>
              </w:rPr>
            </w:pPr>
          </w:p>
          <w:p>
            <w:pPr>
              <w:pStyle w:val="26"/>
              <w:spacing w:line="480" w:lineRule="auto"/>
              <w:ind w:firstLine="602" w:firstLineChars="250"/>
              <w:rPr>
                <w:rFonts w:ascii="仿宋" w:hAnsi="仿宋" w:eastAsia="仿宋"/>
                <w:b/>
              </w:rPr>
            </w:pPr>
          </w:p>
          <w:p>
            <w:pPr>
              <w:pStyle w:val="26"/>
              <w:spacing w:line="480" w:lineRule="auto"/>
              <w:ind w:firstLine="602" w:firstLineChars="250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</w:t>
            </w:r>
            <w:r>
              <w:rPr>
                <w:rFonts w:hint="eastAsia" w:ascii="仿宋" w:hAnsi="仿宋" w:eastAsia="仿宋"/>
                <w:b/>
              </w:rPr>
              <w:t>．专业选修课程2</w:t>
            </w:r>
            <w:r>
              <w:rPr>
                <w:rFonts w:ascii="仿宋" w:hAnsi="仿宋" w:eastAsia="仿宋"/>
                <w:b/>
              </w:rPr>
              <w:t>2</w:t>
            </w:r>
            <w:r>
              <w:rPr>
                <w:rFonts w:hint="eastAsia" w:ascii="仿宋" w:hAnsi="仿宋" w:eastAsia="仿宋"/>
                <w:b/>
              </w:rPr>
              <w:t>学分</w:t>
            </w:r>
          </w:p>
          <w:tbl>
            <w:tblPr>
              <w:tblStyle w:val="10"/>
              <w:tblW w:w="90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0"/>
              <w:gridCol w:w="499"/>
              <w:gridCol w:w="506"/>
              <w:gridCol w:w="713"/>
              <w:gridCol w:w="566"/>
              <w:gridCol w:w="241"/>
              <w:gridCol w:w="509"/>
              <w:gridCol w:w="834"/>
              <w:gridCol w:w="284"/>
              <w:gridCol w:w="708"/>
              <w:gridCol w:w="567"/>
              <w:gridCol w:w="6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299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课程名称</w:t>
                  </w:r>
                </w:p>
              </w:tc>
              <w:tc>
                <w:tcPr>
                  <w:tcW w:w="49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开课学期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总学分</w:t>
                  </w:r>
                </w:p>
              </w:tc>
              <w:tc>
                <w:tcPr>
                  <w:tcW w:w="71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总学时</w:t>
                  </w:r>
                </w:p>
              </w:tc>
              <w:tc>
                <w:tcPr>
                  <w:tcW w:w="131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学分类型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182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学时类型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周学时</w:t>
                  </w:r>
                </w:p>
              </w:tc>
              <w:tc>
                <w:tcPr>
                  <w:tcW w:w="65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9" w:hRule="atLeast"/>
                <w:jc w:val="center"/>
              </w:trPr>
              <w:tc>
                <w:tcPr>
                  <w:tcW w:w="299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9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1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6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241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509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834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284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708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65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演讲与口才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学校管理学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云南地方区域教育研究专题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教育政策与法规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限选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云南民族文化研究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中国古典诗词鉴赏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教师礼仪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中外音乐舞蹈作品鉴赏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教师口语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中外美术作品鉴赏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课本剧的编排与指导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大数据基础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人工智能基础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英语口语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限选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小学自然科学研究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教具学具制作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小学语文课堂教学技能训练与评价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小学数学课堂教学技能训练与评价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小学教育名师成长研究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儿童文学与儿童剧创编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审美教育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教育测量与评价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小学英语课堂教学技能训练与评价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特殊儿童教育研究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小学卫生与保健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限选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中小学教师专业成长案例研究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小学文科、理科课程标准与教材研究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德育与班主任工作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限选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高等数学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小学数学建模</w:t>
                  </w:r>
                </w:p>
              </w:tc>
              <w:tc>
                <w:tcPr>
                  <w:tcW w:w="499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小学生趣味体育游戏与比赛活动组织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东南亚南亚文化概论专题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基础教育改革动态研究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3</w:t>
                  </w: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4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34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  <w:jc w:val="center"/>
              </w:trPr>
              <w:tc>
                <w:tcPr>
                  <w:tcW w:w="299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小计：</w:t>
                  </w:r>
                  <w:r>
                    <w:rPr>
                      <w:rFonts w:ascii="仿宋" w:hAnsi="仿宋" w:eastAsia="仿宋" w:cs="宋体"/>
                      <w:color w:val="auto"/>
                      <w:szCs w:val="24"/>
                    </w:rPr>
                    <w:t>33</w:t>
                  </w: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门</w:t>
                  </w:r>
                </w:p>
              </w:tc>
              <w:tc>
                <w:tcPr>
                  <w:tcW w:w="49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66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1105</w:t>
                  </w:r>
                </w:p>
              </w:tc>
              <w:tc>
                <w:tcPr>
                  <w:tcW w:w="56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50</w:t>
                  </w:r>
                </w:p>
              </w:tc>
              <w:tc>
                <w:tcPr>
                  <w:tcW w:w="24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16</w:t>
                  </w:r>
                </w:p>
              </w:tc>
              <w:tc>
                <w:tcPr>
                  <w:tcW w:w="83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850</w:t>
                  </w:r>
                </w:p>
              </w:tc>
              <w:tc>
                <w:tcPr>
                  <w:tcW w:w="2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272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66</w:t>
                  </w:r>
                </w:p>
              </w:tc>
              <w:tc>
                <w:tcPr>
                  <w:tcW w:w="6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</w:tbl>
          <w:p>
            <w:pPr>
              <w:pStyle w:val="28"/>
              <w:spacing w:line="240" w:lineRule="auto"/>
              <w:ind w:firstLine="0" w:firstLineChars="0"/>
              <w:rPr>
                <w:rFonts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注：（1）专业选修课程共开设</w:t>
            </w:r>
            <w:r>
              <w:rPr>
                <w:rFonts w:ascii="仿宋" w:hAnsi="仿宋" w:eastAsia="仿宋"/>
                <w:b w:val="0"/>
                <w:bCs/>
              </w:rPr>
              <w:t>66</w:t>
            </w:r>
            <w:r>
              <w:rPr>
                <w:rFonts w:hint="eastAsia" w:ascii="仿宋" w:hAnsi="仿宋" w:eastAsia="仿宋"/>
                <w:b w:val="0"/>
                <w:bCs/>
              </w:rPr>
              <w:t>学分，学生至少须选修2</w:t>
            </w:r>
            <w:r>
              <w:rPr>
                <w:rFonts w:ascii="仿宋" w:hAnsi="仿宋" w:eastAsia="仿宋"/>
                <w:b w:val="0"/>
                <w:bCs/>
              </w:rPr>
              <w:t>2</w:t>
            </w:r>
            <w:r>
              <w:rPr>
                <w:rFonts w:hint="eastAsia" w:ascii="仿宋" w:hAnsi="仿宋" w:eastAsia="仿宋"/>
                <w:b w:val="0"/>
                <w:bCs/>
              </w:rPr>
              <w:t>学分；</w:t>
            </w:r>
          </w:p>
          <w:p>
            <w:pPr>
              <w:pStyle w:val="28"/>
              <w:numPr>
                <w:ilvl w:val="0"/>
                <w:numId w:val="2"/>
              </w:numPr>
              <w:spacing w:line="240" w:lineRule="auto"/>
              <w:ind w:firstLine="480"/>
              <w:rPr>
                <w:rFonts w:ascii="仿宋" w:hAnsi="仿宋" w:eastAsia="仿宋"/>
                <w:b w:val="0"/>
                <w:bCs/>
              </w:rPr>
            </w:pPr>
            <w:r>
              <w:rPr>
                <w:rFonts w:hint="eastAsia" w:ascii="仿宋" w:hAnsi="仿宋" w:eastAsia="仿宋"/>
                <w:b w:val="0"/>
                <w:bCs/>
              </w:rPr>
              <w:t>第3学期开设</w:t>
            </w:r>
            <w:r>
              <w:rPr>
                <w:rFonts w:ascii="仿宋" w:hAnsi="仿宋" w:eastAsia="仿宋"/>
                <w:b w:val="0"/>
                <w:bCs/>
              </w:rPr>
              <w:t>5</w:t>
            </w:r>
            <w:r>
              <w:rPr>
                <w:rFonts w:hint="eastAsia" w:ascii="仿宋" w:hAnsi="仿宋" w:eastAsia="仿宋"/>
                <w:b w:val="0"/>
                <w:bCs/>
              </w:rPr>
              <w:t>门，选修</w:t>
            </w:r>
            <w:r>
              <w:rPr>
                <w:rFonts w:ascii="仿宋" w:hAnsi="仿宋" w:eastAsia="仿宋"/>
                <w:b w:val="0"/>
                <w:bCs/>
              </w:rPr>
              <w:t>1</w:t>
            </w:r>
            <w:r>
              <w:rPr>
                <w:rFonts w:hint="eastAsia" w:ascii="仿宋" w:hAnsi="仿宋" w:eastAsia="仿宋"/>
                <w:b w:val="0"/>
                <w:bCs/>
              </w:rPr>
              <w:t>门；第4学期开设</w:t>
            </w:r>
            <w:r>
              <w:rPr>
                <w:rFonts w:ascii="仿宋" w:hAnsi="仿宋" w:eastAsia="仿宋"/>
                <w:b w:val="0"/>
                <w:bCs/>
              </w:rPr>
              <w:t>5</w:t>
            </w:r>
            <w:r>
              <w:rPr>
                <w:rFonts w:hint="eastAsia" w:ascii="仿宋" w:hAnsi="仿宋" w:eastAsia="仿宋"/>
                <w:b w:val="0"/>
                <w:bCs/>
              </w:rPr>
              <w:t>门，选修</w:t>
            </w:r>
            <w:r>
              <w:rPr>
                <w:rFonts w:ascii="仿宋" w:hAnsi="仿宋" w:eastAsia="仿宋"/>
                <w:b w:val="0"/>
                <w:bCs/>
              </w:rPr>
              <w:t>2</w:t>
            </w:r>
            <w:r>
              <w:rPr>
                <w:rFonts w:hint="eastAsia" w:ascii="仿宋" w:hAnsi="仿宋" w:eastAsia="仿宋"/>
                <w:b w:val="0"/>
                <w:bCs/>
              </w:rPr>
              <w:t>门；第5学期开设</w:t>
            </w:r>
            <w:r>
              <w:rPr>
                <w:rFonts w:ascii="仿宋" w:hAnsi="仿宋" w:eastAsia="仿宋"/>
                <w:b w:val="0"/>
                <w:bCs/>
              </w:rPr>
              <w:t>8</w:t>
            </w:r>
            <w:r>
              <w:rPr>
                <w:rFonts w:hint="eastAsia" w:ascii="仿宋" w:hAnsi="仿宋" w:eastAsia="仿宋"/>
                <w:b w:val="0"/>
                <w:bCs/>
              </w:rPr>
              <w:t>门，选修2门；第6学期开设</w:t>
            </w:r>
            <w:r>
              <w:rPr>
                <w:rFonts w:ascii="仿宋" w:hAnsi="仿宋" w:eastAsia="仿宋"/>
                <w:b w:val="0"/>
                <w:bCs/>
              </w:rPr>
              <w:t>7</w:t>
            </w:r>
            <w:r>
              <w:rPr>
                <w:rFonts w:hint="eastAsia" w:ascii="仿宋" w:hAnsi="仿宋" w:eastAsia="仿宋"/>
                <w:b w:val="0"/>
                <w:bCs/>
              </w:rPr>
              <w:t>门，选修4门；第7学期开设</w:t>
            </w:r>
            <w:r>
              <w:rPr>
                <w:rFonts w:ascii="仿宋" w:hAnsi="仿宋" w:eastAsia="仿宋"/>
                <w:b w:val="0"/>
                <w:bCs/>
              </w:rPr>
              <w:t>7</w:t>
            </w:r>
            <w:r>
              <w:rPr>
                <w:rFonts w:hint="eastAsia" w:ascii="仿宋" w:hAnsi="仿宋" w:eastAsia="仿宋"/>
                <w:b w:val="0"/>
                <w:bCs/>
              </w:rPr>
              <w:t>门，选修</w:t>
            </w:r>
            <w:r>
              <w:rPr>
                <w:rFonts w:ascii="仿宋" w:hAnsi="仿宋" w:eastAsia="仿宋"/>
                <w:b w:val="0"/>
                <w:bCs/>
              </w:rPr>
              <w:t>2</w:t>
            </w:r>
            <w:r>
              <w:rPr>
                <w:rFonts w:hint="eastAsia" w:ascii="仿宋" w:hAnsi="仿宋" w:eastAsia="仿宋"/>
                <w:b w:val="0"/>
                <w:bCs/>
              </w:rPr>
              <w:t>门。</w:t>
            </w:r>
          </w:p>
          <w:p>
            <w:pPr>
              <w:pStyle w:val="2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（四）综合实践</w:t>
            </w:r>
            <w:r>
              <w:rPr>
                <w:rFonts w:ascii="仿宋" w:hAnsi="仿宋" w:eastAsia="仿宋"/>
              </w:rPr>
              <w:t>12</w:t>
            </w:r>
            <w:r>
              <w:rPr>
                <w:rFonts w:hint="eastAsia" w:ascii="仿宋" w:hAnsi="仿宋" w:eastAsia="仿宋"/>
              </w:rPr>
              <w:t>学分</w:t>
            </w:r>
          </w:p>
          <w:tbl>
            <w:tblPr>
              <w:tblStyle w:val="10"/>
              <w:tblW w:w="80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2"/>
              <w:gridCol w:w="708"/>
              <w:gridCol w:w="567"/>
              <w:gridCol w:w="567"/>
              <w:gridCol w:w="567"/>
              <w:gridCol w:w="426"/>
              <w:gridCol w:w="708"/>
              <w:gridCol w:w="426"/>
              <w:gridCol w:w="425"/>
              <w:gridCol w:w="425"/>
              <w:gridCol w:w="425"/>
              <w:gridCol w:w="5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  <w:jc w:val="center"/>
              </w:trPr>
              <w:tc>
                <w:tcPr>
                  <w:tcW w:w="230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实践模块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开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课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期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总学分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总学时</w:t>
                  </w:r>
                </w:p>
              </w:tc>
              <w:tc>
                <w:tcPr>
                  <w:tcW w:w="170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学分类型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学时类型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分配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周学时</w:t>
                  </w:r>
                </w:p>
              </w:tc>
              <w:tc>
                <w:tcPr>
                  <w:tcW w:w="5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46" w:hRule="atLeast"/>
                <w:jc w:val="center"/>
              </w:trPr>
              <w:tc>
                <w:tcPr>
                  <w:tcW w:w="230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426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708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426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讲授</w:t>
                  </w:r>
                </w:p>
              </w:tc>
              <w:tc>
                <w:tcPr>
                  <w:tcW w:w="425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实验</w:t>
                  </w:r>
                </w:p>
              </w:tc>
              <w:tc>
                <w:tcPr>
                  <w:tcW w:w="425" w:type="dxa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实训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专业实训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5-</w:t>
                  </w: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文献检索与论文写作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0.5</w:t>
                  </w: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2</w:t>
                  </w:r>
                </w:p>
              </w:tc>
              <w:tc>
                <w:tcPr>
                  <w:tcW w:w="5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毕业论文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auto"/>
                      <w:szCs w:val="24"/>
                    </w:rPr>
                    <w:t>专业实习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0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小计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auto"/>
                      <w:szCs w:val="24"/>
                    </w:rPr>
                  </w:pPr>
                </w:p>
              </w:tc>
            </w:tr>
          </w:tbl>
          <w:p>
            <w:pPr>
              <w:pStyle w:val="28"/>
              <w:spacing w:line="24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注：1.专业实训为：朗诵与演讲（1.5学分），小学教育活动设计（1.5学分）</w:t>
            </w:r>
          </w:p>
          <w:p>
            <w:pPr>
              <w:pStyle w:val="28"/>
              <w:spacing w:line="24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2.专业实习手册另附。</w:t>
            </w:r>
          </w:p>
          <w:p>
            <w:pPr>
              <w:pStyle w:val="28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（</w:t>
            </w:r>
            <w:r>
              <w:rPr>
                <w:rFonts w:hint="eastAsia" w:ascii="仿宋" w:hAnsi="仿宋" w:eastAsia="仿宋" w:cs="Times New Roman"/>
              </w:rPr>
              <w:t>五</w:t>
            </w:r>
            <w:r>
              <w:rPr>
                <w:rFonts w:ascii="仿宋" w:hAnsi="仿宋" w:eastAsia="仿宋" w:cs="Times New Roman"/>
              </w:rPr>
              <w:t>）技术技能4学分</w:t>
            </w:r>
          </w:p>
          <w:p>
            <w:pPr>
              <w:ind w:firstLine="720" w:firstLineChars="300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Cs w:val="24"/>
              </w:rPr>
              <w:t>本专业技术技能模块学分的获得，按照《云南大学旅游文化学院技术技能学分管理办法》（旅院字【2016】143号）执行。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</w:rPr>
            </w:pPr>
          </w:p>
        </w:tc>
      </w:tr>
      <w:bookmarkEnd w:id="1"/>
    </w:tbl>
    <w:p>
      <w:pPr>
        <w:autoSpaceDE w:val="0"/>
        <w:autoSpaceDN w:val="0"/>
        <w:snapToGrid w:val="0"/>
        <w:spacing w:after="436" w:line="450" w:lineRule="exact"/>
        <w:ind w:left="1234"/>
        <w:jc w:val="left"/>
        <w:rPr>
          <w:rFonts w:ascii="黑体" w:hAnsi="黑体" w:eastAsia="黑体" w:cs="黑体"/>
          <w:color w:val="auto"/>
          <w:sz w:val="36"/>
        </w:rPr>
      </w:pPr>
    </w:p>
    <w:p>
      <w:pPr>
        <w:autoSpaceDE w:val="0"/>
        <w:autoSpaceDN w:val="0"/>
        <w:snapToGrid w:val="0"/>
        <w:spacing w:after="436" w:line="450" w:lineRule="exact"/>
        <w:ind w:left="1234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9.校内专业设置评议专家组意见表</w:t>
      </w:r>
    </w:p>
    <w:tbl>
      <w:tblPr>
        <w:tblStyle w:val="10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exact"/>
        </w:trPr>
        <w:tc>
          <w:tcPr>
            <w:tcW w:w="6913" w:type="dxa"/>
            <w:gridSpan w:val="2"/>
          </w:tcPr>
          <w:p>
            <w:pPr>
              <w:autoSpaceDE w:val="0"/>
              <w:autoSpaceDN w:val="0"/>
              <w:snapToGrid w:val="0"/>
              <w:spacing w:before="441" w:line="300" w:lineRule="exact"/>
              <w:ind w:left="1891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snapToGrid w:val="0"/>
              <w:spacing w:before="425" w:line="300" w:lineRule="exact"/>
              <w:ind w:left="66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9" w:hRule="exact"/>
        </w:trPr>
        <w:tc>
          <w:tcPr>
            <w:tcW w:w="9573" w:type="dxa"/>
            <w:gridSpan w:val="3"/>
          </w:tcPr>
          <w:p>
            <w:pPr>
              <w:autoSpaceDE w:val="0"/>
              <w:autoSpaceDN w:val="0"/>
              <w:snapToGrid w:val="0"/>
              <w:spacing w:before="113"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理由：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left="102" w:firstLine="48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云南大学旅游文化学院在2</w:t>
            </w:r>
            <w:r>
              <w:rPr>
                <w:rFonts w:ascii="仿宋_GB2312" w:hAnsi="仿宋_GB2312" w:eastAsia="仿宋_GB2312" w:cs="仿宋_GB2312"/>
                <w:color w:val="auto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年拟申报小学教育本科专业，经校内专业设置评议专家组审议，具体意见如下：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left="102" w:firstLine="48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目前，云南省滇西北地区尚还没有本科小学教育专业，人才培养数量和质量远不能适应和满足地区经济发展的需要。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left="102" w:firstLine="48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我校文学院学前教育专业拥有多元化的教学设备、实践教学平台和师资，可以成为申报小学教育专业的有利条件。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left="102" w:firstLine="48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本申报专业人才培养方案严格按照国标制定，定位明确，主要培养专业基础理论知识厚实、教育教学综合技能扎实，教学研究能力、自我反思能力强，能够胜任小学多门学科教学与班级组织管理，具有国际化视野的应用型人才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left="102" w:firstLine="48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为申报本专业，我校已经筹备了一支热爱教育事业、学有所长、教学严谨、富有凝聚力的教师队伍，36%以上的教师具有高级职称，具有硕士以上学位的教师达到79%以上，为申报小学教育专业奠定了师资基础。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left="102" w:firstLine="482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综上所述，同意申报小学教育本科专业。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exact"/>
        </w:trPr>
        <w:tc>
          <w:tcPr>
            <w:tcW w:w="6913" w:type="dxa"/>
            <w:gridSpan w:val="2"/>
          </w:tcPr>
          <w:p>
            <w:pPr>
              <w:autoSpaceDE w:val="0"/>
              <w:autoSpaceDN w:val="0"/>
              <w:snapToGrid w:val="0"/>
              <w:spacing w:before="245" w:line="300" w:lineRule="exact"/>
              <w:ind w:left="1531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snapToGrid w:val="0"/>
              <w:spacing w:before="245" w:line="300" w:lineRule="exact"/>
              <w:ind w:left="66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exact"/>
        </w:trPr>
        <w:tc>
          <w:tcPr>
            <w:tcW w:w="3454" w:type="dxa"/>
            <w:vMerge w:val="restart"/>
          </w:tcPr>
          <w:p>
            <w:pPr>
              <w:autoSpaceDE w:val="0"/>
              <w:autoSpaceDN w:val="0"/>
              <w:snapToGrid w:val="0"/>
              <w:spacing w:before="343" w:line="300" w:lineRule="exact"/>
              <w:ind w:left="281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本专业开设的基本条件是否</w:t>
            </w:r>
          </w:p>
          <w:p>
            <w:pPr>
              <w:autoSpaceDE w:val="0"/>
              <w:autoSpaceDN w:val="0"/>
              <w:snapToGrid w:val="0"/>
              <w:spacing w:before="142" w:line="300" w:lineRule="exact"/>
              <w:ind w:left="521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符合教学质量国家标准</w:t>
            </w:r>
          </w:p>
        </w:tc>
        <w:tc>
          <w:tcPr>
            <w:tcW w:w="3459" w:type="dxa"/>
          </w:tcPr>
          <w:p>
            <w:pPr>
              <w:autoSpaceDE w:val="0"/>
              <w:autoSpaceDN w:val="0"/>
              <w:snapToGrid w:val="0"/>
              <w:spacing w:before="113" w:line="300" w:lineRule="exact"/>
              <w:ind w:left="124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教师队伍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snapToGrid w:val="0"/>
              <w:spacing w:before="113" w:line="300" w:lineRule="exact"/>
              <w:ind w:left="66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</w:trPr>
        <w:tc>
          <w:tcPr>
            <w:tcW w:w="3454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459" w:type="dxa"/>
          </w:tcPr>
          <w:p>
            <w:pPr>
              <w:autoSpaceDE w:val="0"/>
              <w:autoSpaceDN w:val="0"/>
              <w:snapToGrid w:val="0"/>
              <w:spacing w:before="113" w:line="300" w:lineRule="exact"/>
              <w:ind w:left="124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实践条件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snapToGrid w:val="0"/>
              <w:spacing w:before="113" w:line="300" w:lineRule="exact"/>
              <w:ind w:left="66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exact"/>
        </w:trPr>
        <w:tc>
          <w:tcPr>
            <w:tcW w:w="3454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459" w:type="dxa"/>
          </w:tcPr>
          <w:p>
            <w:pPr>
              <w:autoSpaceDE w:val="0"/>
              <w:autoSpaceDN w:val="0"/>
              <w:snapToGrid w:val="0"/>
              <w:spacing w:before="113" w:line="300" w:lineRule="exact"/>
              <w:ind w:left="124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经费保障</w:t>
            </w:r>
          </w:p>
        </w:tc>
        <w:tc>
          <w:tcPr>
            <w:tcW w:w="2660" w:type="dxa"/>
          </w:tcPr>
          <w:p>
            <w:pPr>
              <w:autoSpaceDE w:val="0"/>
              <w:autoSpaceDN w:val="0"/>
              <w:snapToGrid w:val="0"/>
              <w:spacing w:before="113" w:line="300" w:lineRule="exact"/>
              <w:ind w:left="66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sym w:font="Wingdings 2" w:char="F052"/>
            </w:r>
            <w:r>
              <w:rPr>
                <w:rFonts w:ascii="仿宋_GB2312" w:hAnsi="仿宋_GB2312" w:eastAsia="仿宋_GB2312" w:cs="仿宋_GB2312"/>
                <w:color w:val="auto"/>
              </w:rPr>
              <w:t>是</w:t>
            </w:r>
            <w:r>
              <w:rPr>
                <w:rFonts w:ascii="仿宋_GB2312" w:hAnsi="仿宋_GB2312" w:eastAsia="仿宋_GB2312" w:cs="仿宋_GB2312"/>
                <w:color w:val="auto"/>
                <w:spacing w:val="12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exact"/>
        </w:trPr>
        <w:tc>
          <w:tcPr>
            <w:tcW w:w="9573" w:type="dxa"/>
            <w:gridSpan w:val="3"/>
          </w:tcPr>
          <w:p>
            <w:pPr>
              <w:autoSpaceDE w:val="0"/>
              <w:autoSpaceDN w:val="0"/>
              <w:snapToGrid w:val="0"/>
              <w:spacing w:line="300" w:lineRule="exact"/>
              <w:ind w:left="103"/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ascii="仿宋_GB2312" w:hAnsi="仿宋_GB2312" w:eastAsia="仿宋_GB2312" w:cs="仿宋_GB2312"/>
                <w:color w:val="auto"/>
              </w:rPr>
              <w:t>专家签字：</w:t>
            </w:r>
          </w:p>
        </w:tc>
      </w:tr>
    </w:tbl>
    <w:p>
      <w:pPr>
        <w:autoSpaceDE w:val="0"/>
        <w:autoSpaceDN w:val="0"/>
        <w:snapToGrid w:val="0"/>
        <w:spacing w:line="300" w:lineRule="exact"/>
        <w:ind w:left="103"/>
        <w:jc w:val="left"/>
        <w:rPr>
          <w:rFonts w:ascii="仿宋_GB2312" w:hAnsi="仿宋_GB2312" w:eastAsia="仿宋_GB2312" w:cs="仿宋_GB2312"/>
          <w:color w:val="auto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270" w:right="2160" w:bottom="1440" w:left="2160" w:header="0" w:footer="0" w:gutter="0"/>
          <w:pgNumType w:start="0"/>
          <w:cols w:space="720" w:num="1"/>
        </w:sectPr>
      </w:pPr>
    </w:p>
    <w:p>
      <w:pPr>
        <w:autoSpaceDE w:val="0"/>
        <w:autoSpaceDN w:val="0"/>
        <w:snapToGrid w:val="0"/>
        <w:spacing w:line="450" w:lineRule="exact"/>
        <w:ind w:left="1766"/>
        <w:jc w:val="left"/>
        <w:rPr>
          <w:rFonts w:ascii="黑体" w:hAnsi="黑体" w:eastAsia="黑体" w:cs="黑体"/>
          <w:color w:val="auto"/>
          <w:sz w:val="36"/>
        </w:rPr>
      </w:pPr>
      <w:r>
        <w:rPr>
          <w:rFonts w:ascii="黑体" w:hAnsi="黑体" w:eastAsia="黑体" w:cs="黑体"/>
          <w:color w:val="auto"/>
          <w:sz w:val="36"/>
        </w:rPr>
        <w:t>10.医学类、公安类专业相关部门意见</w:t>
      </w:r>
    </w:p>
    <w:p>
      <w:pPr>
        <w:autoSpaceDE w:val="0"/>
        <w:autoSpaceDN w:val="0"/>
        <w:snapToGrid w:val="0"/>
        <w:spacing w:before="561" w:line="300" w:lineRule="exact"/>
        <w:jc w:val="left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（应出具省级卫生部门、公安部门对增设专业意见的公函并加盖公章）</w: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1371600</wp:posOffset>
                </wp:positionV>
                <wp:extent cx="6350" cy="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4" o:spid="_x0000_s1026" o:spt="20" style="position:absolute;left:0pt;margin-left:65.3pt;margin-top:108pt;height:0pt;width:0.5pt;mso-position-horizontal-relative:page;mso-position-vertical-relative:page;z-index:-251656192;mso-width-relative:page;mso-height-relative:page;" fillcolor="#000000" filled="t" stroked="t" coordsize="21600,21600" o:gfxdata="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ri38J1wAAAAsBAAAPAAAAAAAAAAEAIAAAACIAAABkcnMvZG93&#10;bnJldi54bWxQSwECFAAUAAAACACHTuJA0/KzJY8BAABRAwAADgAAAAAAAAABACAAAAAmAQAAZHJz&#10;L2Uyb0RvYy54bWxQSwUGAAAAAAYABgBZAQAAJw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1371600</wp:posOffset>
                </wp:positionV>
                <wp:extent cx="6073140" cy="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5" o:spid="_x0000_s1026" o:spt="20" style="position:absolute;left:0pt;margin-left:65.8pt;margin-top:108pt;height:0pt;width:478.2pt;mso-position-horizontal-relative:page;mso-position-vertical-relative:page;z-index:-251651072;mso-width-relative:page;mso-height-relative:page;" fillcolor="#000000" filled="t" stroked="t" coordsize="21600,21600" o:gfxdata="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LWwNENgAAAAMAQAADwAAAAAAAAABACAAAAAiAAAA&#10;ZHJzL2Rvd25yZXYueG1sUEsBAhQAFAAAAAgAh07iQMMX9S+VAQAAVAMAAA4AAAAAAAAAAQAgAAAA&#10;JwEAAGRycy9lMm9Eb2MueG1sUEsFBgAAAAAGAAYAWQEAAC4FAAAAAA=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1369060</wp:posOffset>
                </wp:positionV>
                <wp:extent cx="0" cy="6350"/>
                <wp:effectExtent l="0" t="0" r="0" b="0"/>
                <wp:wrapNone/>
                <wp:docPr id="1046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6" o:spid="_x0000_s1026" o:spt="20" style="position:absolute;left:0pt;margin-left:544.2pt;margin-top:107.8pt;height:0.5pt;width:0pt;mso-position-horizontal-relative:page;mso-position-vertical-relative:page;z-index:-251650048;mso-width-relative:page;mso-height-relative:page;" fillcolor="#000000" filled="t" stroked="t" coordsize="21600,21600" o:gfxdata="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XVYtzYAAAADQEAAA8AAAAAAAAAAQAgAAAAIgAAAGRycy9k&#10;b3ducmV2LnhtbFBLAQIUABQAAAAIAIdO4kBTaba8kAEAAFEDAAAOAAAAAAAAAAEAIAAAACcBAABk&#10;cnMvZTJvRG9jLnhtbFBLBQYAAAAABgAGAFkBAAAp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1374775</wp:posOffset>
                </wp:positionV>
                <wp:extent cx="0" cy="7520305"/>
                <wp:effectExtent l="4445" t="4445" r="14605" b="1905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0305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7" o:spid="_x0000_s1026" o:spt="20" style="position:absolute;left:0pt;margin-left:65.55pt;margin-top:108.25pt;height:592.15pt;width:0pt;mso-position-horizontal-relative:page;mso-position-vertical-relative:page;z-index:-251649024;mso-width-relative:page;mso-height-relative:page;" fillcolor="#000000" filled="t" stroked="t" coordsize="21600,21600" o:gfxdata="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ZfJTR9kAAAAMAQAADwAAAAAAAAABACAAAAAiAAAA&#10;ZHJzL2Rvd25yZXYueG1sUEsBAhQAFAAAAAgAh07iQG+rYLuUAQAAVAMAAA4AAAAAAAAAAQAgAAAA&#10;KAEAAGRycy9lMm9Eb2MueG1sUEsFBgAAAAAGAAYAWQEAAC4FAAAAAA=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8898255</wp:posOffset>
                </wp:positionV>
                <wp:extent cx="6350" cy="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8" o:spid="_x0000_s1026" o:spt="20" style="position:absolute;left:0pt;margin-left:65.3pt;margin-top:700.65pt;height:0pt;width:0.5pt;mso-position-horizontal-relative:page;mso-position-vertical-relative:page;z-index:-251648000;mso-width-relative:page;mso-height-relative:page;" fillcolor="#000000" filled="t" stroked="t" coordsize="21600,21600" o:gfxdata="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htP1J1wAAAA0BAAAPAAAAAAAAAAEAIAAAACIAAABkcnMvZG93&#10;bnJldi54bWxQSwECFAAUAAAACACHTuJAwFMnqo8BAABRAwAADgAAAAAAAAABACAAAAAmAQAAZHJz&#10;L2Uyb0RvYy54bWxQSwUGAAAAAAYABgBZAQAAJw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8898255</wp:posOffset>
                </wp:positionV>
                <wp:extent cx="6073140" cy="0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9" o:spid="_x0000_s1026" o:spt="20" style="position:absolute;left:0pt;margin-left:65.8pt;margin-top:700.65pt;height:0pt;width:478.2pt;mso-position-horizontal-relative:page;mso-position-vertical-relative:page;z-index:-251646976;mso-width-relative:page;mso-height-relative:page;" fillcolor="#000000" filled="t" stroked="t" coordsize="21600,21600" o:gfxdata="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Z7Lh1NgAAAAOAQAADwAAAAAAAAABACAAAAAiAAAA&#10;ZHJzL2Rvd25yZXYueG1sUEsBAhQAFAAAAAgAh07iQJDQ63GVAQAAVAMAAA4AAAAAAAAAAQAgAAAA&#10;JwEAAGRycy9lMm9Eb2MueG1sUEsFBgAAAAAGAAYAWQEAAC4FAAAAAA=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1374775</wp:posOffset>
                </wp:positionV>
                <wp:extent cx="0" cy="7520305"/>
                <wp:effectExtent l="4445" t="4445" r="14605" b="1905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0305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0" o:spid="_x0000_s1026" o:spt="20" style="position:absolute;left:0pt;margin-left:544.2pt;margin-top:108.25pt;height:592.15pt;width:0pt;mso-position-horizontal-relative:page;mso-position-vertical-relative:page;z-index:-251640832;mso-width-relative:page;mso-height-relative:page;" fillcolor="#000000" filled="t" stroked="t" coordsize="21600,21600" o:gfxdata="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Y4q+a2gAAAA4BAAAPAAAAAAAAAAEAIAAAACIAAABk&#10;cnMvZG93bnJldi54bWxQSwECFAAUAAAACACHTuJA61pojZIBAABUAwAADgAAAAAAAAABACAAAAAp&#10;AQAAZHJzL2Uyb0RvYy54bWxQSwUGAAAAAAYABgBZAQAAL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6908165</wp:posOffset>
                </wp:positionH>
                <wp:positionV relativeFrom="page">
                  <wp:posOffset>8898255</wp:posOffset>
                </wp:positionV>
                <wp:extent cx="6350" cy="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51" o:spid="_x0000_s1026" o:spt="20" style="position:absolute;left:0pt;margin-left:543.95pt;margin-top:700.65pt;height:0pt;width:0.5pt;mso-position-horizontal-relative:page;mso-position-vertical-relative:page;z-index:-251638784;mso-width-relative:page;mso-height-relative:page;" fillcolor="#000000" filled="t" stroked="t" coordsize="21600,21600" o:gfxdata="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Jpw+jNgAAAAPAQAADwAAAAAAAAABACAAAAAiAAAAZHJzL2Rv&#10;d25yZXYueG1sUEsBAhQAFAAAAAgAh07iQBRbSOiPAQAAUQMAAA4AAAAAAAAAAQAgAAAAJwEAAGRy&#10;cy9lMm9Eb2MueG1sUEsFBgAAAAAGAAYAWQEAACgFAAAAAA=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270" w:right="2160" w:bottom="1440" w:left="1419" w:header="0" w:footer="0" w:gutter="0"/>
      <w:pgNumType w:start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489918"/>
    <w:multiLevelType w:val="singleLevel"/>
    <w:tmpl w:val="E748991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E7126FD"/>
    <w:multiLevelType w:val="multilevel"/>
    <w:tmpl w:val="3E7126FD"/>
    <w:lvl w:ilvl="0" w:tentative="0">
      <w:start w:val="4"/>
      <w:numFmt w:val="decimal"/>
      <w:lvlText w:val="%1"/>
      <w:lvlJc w:val="left"/>
      <w:pPr>
        <w:autoSpaceDE w:val="0"/>
        <w:autoSpaceDN w:val="0"/>
        <w:ind w:left="420" w:hanging="420"/>
      </w:pPr>
    </w:lvl>
    <w:lvl w:ilvl="1" w:tentative="0">
      <w:start w:val="1"/>
      <w:numFmt w:val="decimal"/>
      <w:lvlText w:val="%1.%2"/>
      <w:lvlJc w:val="left"/>
      <w:pPr>
        <w:tabs>
          <w:tab w:val="left" w:pos="490"/>
        </w:tabs>
        <w:autoSpaceDE w:val="0"/>
        <w:autoSpaceDN w:val="0"/>
        <w:ind w:left="490" w:hanging="490"/>
      </w:pPr>
    </w:lvl>
    <w:lvl w:ilvl="2" w:tentative="0">
      <w:start w:val="1"/>
      <w:numFmt w:val="decimal"/>
      <w:lvlText w:val="%1.%2.%3"/>
      <w:lvlJc w:val="left"/>
      <w:pPr>
        <w:autoSpaceDE w:val="0"/>
        <w:autoSpaceDN w:val="0"/>
        <w:ind w:left="420" w:hanging="420"/>
      </w:pPr>
    </w:lvl>
    <w:lvl w:ilvl="3" w:tentative="0">
      <w:start w:val="1"/>
      <w:numFmt w:val="decimal"/>
      <w:lvlText w:val="%1.%2.%3.%4"/>
      <w:lvlJc w:val="left"/>
      <w:pPr>
        <w:autoSpaceDE w:val="0"/>
        <w:autoSpaceDN w:val="0"/>
        <w:ind w:left="420" w:hanging="420"/>
      </w:pPr>
    </w:lvl>
    <w:lvl w:ilvl="4" w:tentative="0">
      <w:start w:val="1"/>
      <w:numFmt w:val="decimal"/>
      <w:lvlText w:val="%1.%2.%3.%4.%5"/>
      <w:lvlJc w:val="left"/>
      <w:pPr>
        <w:autoSpaceDE w:val="0"/>
        <w:autoSpaceDN w:val="0"/>
        <w:ind w:left="420" w:hanging="420"/>
      </w:pPr>
    </w:lvl>
    <w:lvl w:ilvl="5" w:tentative="0">
      <w:start w:val="1"/>
      <w:numFmt w:val="decimal"/>
      <w:lvlText w:val="%1.%2.%3.%4.%5.%6"/>
      <w:lvlJc w:val="left"/>
      <w:pPr>
        <w:autoSpaceDE w:val="0"/>
        <w:autoSpaceDN w:val="0"/>
        <w:ind w:left="420" w:hanging="420"/>
      </w:pPr>
    </w:lvl>
    <w:lvl w:ilvl="6" w:tentative="0">
      <w:start w:val="1"/>
      <w:numFmt w:val="decimal"/>
      <w:lvlText w:val="%1.%2.%3.%4.%5.%6.%7"/>
      <w:lvlJc w:val="left"/>
      <w:pPr>
        <w:autoSpaceDE w:val="0"/>
        <w:autoSpaceDN w:val="0"/>
        <w:ind w:left="420" w:hanging="420"/>
      </w:pPr>
    </w:lvl>
    <w:lvl w:ilvl="7" w:tentative="0">
      <w:start w:val="1"/>
      <w:numFmt w:val="decimal"/>
      <w:lvlText w:val="%1.%2.%3.%4.%5.%6.%7.%8"/>
      <w:lvlJc w:val="left"/>
      <w:pPr>
        <w:autoSpaceDE w:val="0"/>
        <w:autoSpaceDN w:val="0"/>
        <w:ind w:left="420" w:hanging="420"/>
      </w:pPr>
    </w:lvl>
    <w:lvl w:ilvl="8" w:tentative="0">
      <w:start w:val="1"/>
      <w:numFmt w:val="decimal"/>
      <w:lvlText w:val="%1.%2.%3.%4.%5.%6.%7.%8.%9"/>
      <w:lvlJc w:val="left"/>
      <w:pPr>
        <w:autoSpaceDE w:val="0"/>
        <w:autoSpaceDN w:val="0"/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compressPunctuation"/>
  <w:footnotePr>
    <w:numStart w:val="0"/>
  </w:footnotePr>
  <w:endnotePr>
    <w:numFmt w:val="decimal"/>
    <w:numStart w:val="0"/>
  </w:endnotePr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98"/>
    <w:rsid w:val="00061E82"/>
    <w:rsid w:val="000635C9"/>
    <w:rsid w:val="0009400D"/>
    <w:rsid w:val="000B4648"/>
    <w:rsid w:val="000B5293"/>
    <w:rsid w:val="000C5BFD"/>
    <w:rsid w:val="000E185B"/>
    <w:rsid w:val="000F50D2"/>
    <w:rsid w:val="00152469"/>
    <w:rsid w:val="00163623"/>
    <w:rsid w:val="00185B24"/>
    <w:rsid w:val="001A046A"/>
    <w:rsid w:val="001A3D39"/>
    <w:rsid w:val="001B77E5"/>
    <w:rsid w:val="001C0F78"/>
    <w:rsid w:val="001C5243"/>
    <w:rsid w:val="001F29DC"/>
    <w:rsid w:val="001F2E60"/>
    <w:rsid w:val="00210836"/>
    <w:rsid w:val="00212BE0"/>
    <w:rsid w:val="0021347B"/>
    <w:rsid w:val="00267421"/>
    <w:rsid w:val="00271BD6"/>
    <w:rsid w:val="002905B3"/>
    <w:rsid w:val="002949EE"/>
    <w:rsid w:val="002A6F90"/>
    <w:rsid w:val="002B6490"/>
    <w:rsid w:val="002B7091"/>
    <w:rsid w:val="002C46C8"/>
    <w:rsid w:val="003322CD"/>
    <w:rsid w:val="00380178"/>
    <w:rsid w:val="00395B04"/>
    <w:rsid w:val="003B1AFA"/>
    <w:rsid w:val="003B5DD4"/>
    <w:rsid w:val="003D5C13"/>
    <w:rsid w:val="003D67E0"/>
    <w:rsid w:val="003F0D2D"/>
    <w:rsid w:val="00405CF5"/>
    <w:rsid w:val="00412B9F"/>
    <w:rsid w:val="00414BC3"/>
    <w:rsid w:val="00417797"/>
    <w:rsid w:val="00426DAF"/>
    <w:rsid w:val="00433432"/>
    <w:rsid w:val="004564C7"/>
    <w:rsid w:val="004775DA"/>
    <w:rsid w:val="00495A48"/>
    <w:rsid w:val="004A67E6"/>
    <w:rsid w:val="004B12B8"/>
    <w:rsid w:val="00503173"/>
    <w:rsid w:val="00515C4C"/>
    <w:rsid w:val="00520EBA"/>
    <w:rsid w:val="00527C99"/>
    <w:rsid w:val="00533284"/>
    <w:rsid w:val="00536312"/>
    <w:rsid w:val="005406E1"/>
    <w:rsid w:val="005561F3"/>
    <w:rsid w:val="00582330"/>
    <w:rsid w:val="00585453"/>
    <w:rsid w:val="005905B9"/>
    <w:rsid w:val="005D21CA"/>
    <w:rsid w:val="005D59DD"/>
    <w:rsid w:val="00625F19"/>
    <w:rsid w:val="00651064"/>
    <w:rsid w:val="00664B62"/>
    <w:rsid w:val="006850A0"/>
    <w:rsid w:val="006933E9"/>
    <w:rsid w:val="006B2C5E"/>
    <w:rsid w:val="006B4D40"/>
    <w:rsid w:val="00700346"/>
    <w:rsid w:val="007031BE"/>
    <w:rsid w:val="0070631A"/>
    <w:rsid w:val="007116CD"/>
    <w:rsid w:val="00725C9F"/>
    <w:rsid w:val="00727190"/>
    <w:rsid w:val="0073061A"/>
    <w:rsid w:val="00743AF7"/>
    <w:rsid w:val="00782A0A"/>
    <w:rsid w:val="00793C40"/>
    <w:rsid w:val="007C457B"/>
    <w:rsid w:val="007E474C"/>
    <w:rsid w:val="008646B1"/>
    <w:rsid w:val="008669B3"/>
    <w:rsid w:val="00890668"/>
    <w:rsid w:val="008B6A7A"/>
    <w:rsid w:val="008C265D"/>
    <w:rsid w:val="008F04CE"/>
    <w:rsid w:val="008F4165"/>
    <w:rsid w:val="008F54F6"/>
    <w:rsid w:val="00906734"/>
    <w:rsid w:val="00970160"/>
    <w:rsid w:val="009862FD"/>
    <w:rsid w:val="0099780C"/>
    <w:rsid w:val="00A53EED"/>
    <w:rsid w:val="00AB0084"/>
    <w:rsid w:val="00AB602D"/>
    <w:rsid w:val="00AC5AAC"/>
    <w:rsid w:val="00AD53E1"/>
    <w:rsid w:val="00AE4956"/>
    <w:rsid w:val="00B1406D"/>
    <w:rsid w:val="00B77195"/>
    <w:rsid w:val="00B80847"/>
    <w:rsid w:val="00B836F0"/>
    <w:rsid w:val="00BA6B66"/>
    <w:rsid w:val="00BE68A4"/>
    <w:rsid w:val="00BF52A5"/>
    <w:rsid w:val="00C33241"/>
    <w:rsid w:val="00C33E80"/>
    <w:rsid w:val="00C36219"/>
    <w:rsid w:val="00C46BC0"/>
    <w:rsid w:val="00C64AF9"/>
    <w:rsid w:val="00C71E28"/>
    <w:rsid w:val="00D11550"/>
    <w:rsid w:val="00D2091A"/>
    <w:rsid w:val="00D3147F"/>
    <w:rsid w:val="00D34EA4"/>
    <w:rsid w:val="00D42869"/>
    <w:rsid w:val="00D4790B"/>
    <w:rsid w:val="00D50C90"/>
    <w:rsid w:val="00D7751A"/>
    <w:rsid w:val="00D92C98"/>
    <w:rsid w:val="00DA3412"/>
    <w:rsid w:val="00DC38E4"/>
    <w:rsid w:val="00DF465C"/>
    <w:rsid w:val="00E10035"/>
    <w:rsid w:val="00E16EB8"/>
    <w:rsid w:val="00E24FFB"/>
    <w:rsid w:val="00E31C13"/>
    <w:rsid w:val="00E76D32"/>
    <w:rsid w:val="00EA13DD"/>
    <w:rsid w:val="00EA1DF5"/>
    <w:rsid w:val="00EE2888"/>
    <w:rsid w:val="00EF3DD0"/>
    <w:rsid w:val="00F003F9"/>
    <w:rsid w:val="00F13F43"/>
    <w:rsid w:val="00F15ADE"/>
    <w:rsid w:val="00F26DB1"/>
    <w:rsid w:val="00F40563"/>
    <w:rsid w:val="00F54088"/>
    <w:rsid w:val="00F61320"/>
    <w:rsid w:val="00F61F43"/>
    <w:rsid w:val="00F7025B"/>
    <w:rsid w:val="00F82C09"/>
    <w:rsid w:val="00FB1FA7"/>
    <w:rsid w:val="00FD72FE"/>
    <w:rsid w:val="01420572"/>
    <w:rsid w:val="014D1CB0"/>
    <w:rsid w:val="01830BC6"/>
    <w:rsid w:val="01E944D1"/>
    <w:rsid w:val="023A3D95"/>
    <w:rsid w:val="027C39B8"/>
    <w:rsid w:val="02AA04E0"/>
    <w:rsid w:val="02C36E02"/>
    <w:rsid w:val="031335BA"/>
    <w:rsid w:val="038B50A9"/>
    <w:rsid w:val="038F116E"/>
    <w:rsid w:val="03AA4F16"/>
    <w:rsid w:val="03AF7CF7"/>
    <w:rsid w:val="03DA395D"/>
    <w:rsid w:val="04010C96"/>
    <w:rsid w:val="04203CDA"/>
    <w:rsid w:val="0592313D"/>
    <w:rsid w:val="05B42CE8"/>
    <w:rsid w:val="05CD35E6"/>
    <w:rsid w:val="05CD40E2"/>
    <w:rsid w:val="05D7752C"/>
    <w:rsid w:val="05F70045"/>
    <w:rsid w:val="0647123B"/>
    <w:rsid w:val="067221A1"/>
    <w:rsid w:val="069B5031"/>
    <w:rsid w:val="06EB0336"/>
    <w:rsid w:val="07081935"/>
    <w:rsid w:val="07266B56"/>
    <w:rsid w:val="072D4277"/>
    <w:rsid w:val="073F5389"/>
    <w:rsid w:val="07441C80"/>
    <w:rsid w:val="079011C1"/>
    <w:rsid w:val="079B062C"/>
    <w:rsid w:val="07C00A11"/>
    <w:rsid w:val="07ED61DE"/>
    <w:rsid w:val="07F575A1"/>
    <w:rsid w:val="07FD1AEE"/>
    <w:rsid w:val="083D59B9"/>
    <w:rsid w:val="086E2E8F"/>
    <w:rsid w:val="08A32667"/>
    <w:rsid w:val="08B64256"/>
    <w:rsid w:val="08DA6277"/>
    <w:rsid w:val="08F07B9E"/>
    <w:rsid w:val="091D4450"/>
    <w:rsid w:val="091E2508"/>
    <w:rsid w:val="092D615D"/>
    <w:rsid w:val="092E7D1B"/>
    <w:rsid w:val="09531319"/>
    <w:rsid w:val="098B278B"/>
    <w:rsid w:val="09B14ED6"/>
    <w:rsid w:val="09CF7992"/>
    <w:rsid w:val="09E07839"/>
    <w:rsid w:val="09F555DD"/>
    <w:rsid w:val="09FB4329"/>
    <w:rsid w:val="0A0A2B3C"/>
    <w:rsid w:val="0A0C2094"/>
    <w:rsid w:val="0A4C608C"/>
    <w:rsid w:val="0A9D0E7C"/>
    <w:rsid w:val="0ABB466A"/>
    <w:rsid w:val="0AC11B31"/>
    <w:rsid w:val="0AD42DCC"/>
    <w:rsid w:val="0AF23A3A"/>
    <w:rsid w:val="0B1666D8"/>
    <w:rsid w:val="0B4E2C6D"/>
    <w:rsid w:val="0B5A43B3"/>
    <w:rsid w:val="0B744203"/>
    <w:rsid w:val="0BF12873"/>
    <w:rsid w:val="0C0C329F"/>
    <w:rsid w:val="0C541D92"/>
    <w:rsid w:val="0C7A0FBA"/>
    <w:rsid w:val="0CD60BAA"/>
    <w:rsid w:val="0D2261AD"/>
    <w:rsid w:val="0D331FB6"/>
    <w:rsid w:val="0D7435E4"/>
    <w:rsid w:val="0DD27D6E"/>
    <w:rsid w:val="0DF77CC9"/>
    <w:rsid w:val="0E3234A6"/>
    <w:rsid w:val="0E6C0360"/>
    <w:rsid w:val="0EB458D3"/>
    <w:rsid w:val="0F312A76"/>
    <w:rsid w:val="0F6E2636"/>
    <w:rsid w:val="0FFD2E6E"/>
    <w:rsid w:val="105E1B95"/>
    <w:rsid w:val="10620585"/>
    <w:rsid w:val="10DA0424"/>
    <w:rsid w:val="11685315"/>
    <w:rsid w:val="119951AC"/>
    <w:rsid w:val="11A53ABB"/>
    <w:rsid w:val="122A39D6"/>
    <w:rsid w:val="123B18D9"/>
    <w:rsid w:val="12A76F06"/>
    <w:rsid w:val="12B821DF"/>
    <w:rsid w:val="12CC1BEA"/>
    <w:rsid w:val="12FB147B"/>
    <w:rsid w:val="13026E35"/>
    <w:rsid w:val="132C74BE"/>
    <w:rsid w:val="135B7275"/>
    <w:rsid w:val="13611B04"/>
    <w:rsid w:val="136B4F8C"/>
    <w:rsid w:val="142A399B"/>
    <w:rsid w:val="145D7352"/>
    <w:rsid w:val="146C4133"/>
    <w:rsid w:val="14CA22EB"/>
    <w:rsid w:val="1515620B"/>
    <w:rsid w:val="15863B46"/>
    <w:rsid w:val="15930CA9"/>
    <w:rsid w:val="15B505C8"/>
    <w:rsid w:val="15D3265A"/>
    <w:rsid w:val="15E8383A"/>
    <w:rsid w:val="163D4141"/>
    <w:rsid w:val="16557899"/>
    <w:rsid w:val="16EF5D1B"/>
    <w:rsid w:val="16FA1141"/>
    <w:rsid w:val="17374EAF"/>
    <w:rsid w:val="17B81574"/>
    <w:rsid w:val="17C05C2F"/>
    <w:rsid w:val="17E24846"/>
    <w:rsid w:val="17ED7125"/>
    <w:rsid w:val="18722E20"/>
    <w:rsid w:val="189A5E2E"/>
    <w:rsid w:val="18A4453E"/>
    <w:rsid w:val="18AB4954"/>
    <w:rsid w:val="18D17198"/>
    <w:rsid w:val="19000D72"/>
    <w:rsid w:val="197C4A1E"/>
    <w:rsid w:val="19C7016D"/>
    <w:rsid w:val="19CE5BBC"/>
    <w:rsid w:val="1A1110D8"/>
    <w:rsid w:val="1A5B75FF"/>
    <w:rsid w:val="1A701741"/>
    <w:rsid w:val="1AB23ABE"/>
    <w:rsid w:val="1AD653D0"/>
    <w:rsid w:val="1B570751"/>
    <w:rsid w:val="1C246799"/>
    <w:rsid w:val="1C5E320B"/>
    <w:rsid w:val="1C630792"/>
    <w:rsid w:val="1CC074B6"/>
    <w:rsid w:val="1CC76286"/>
    <w:rsid w:val="1CE42157"/>
    <w:rsid w:val="1CF7343C"/>
    <w:rsid w:val="1D3677AC"/>
    <w:rsid w:val="1D3C4371"/>
    <w:rsid w:val="1D6E009E"/>
    <w:rsid w:val="1D927FC4"/>
    <w:rsid w:val="1E267B22"/>
    <w:rsid w:val="1E4E420C"/>
    <w:rsid w:val="1E61058F"/>
    <w:rsid w:val="1E636560"/>
    <w:rsid w:val="1E946DFD"/>
    <w:rsid w:val="1EB51FCE"/>
    <w:rsid w:val="1ECA2EF5"/>
    <w:rsid w:val="1F045367"/>
    <w:rsid w:val="1F046333"/>
    <w:rsid w:val="1F122B04"/>
    <w:rsid w:val="1F2E52E7"/>
    <w:rsid w:val="1F5420FA"/>
    <w:rsid w:val="1F9A1747"/>
    <w:rsid w:val="1FA7767A"/>
    <w:rsid w:val="1FC33D1D"/>
    <w:rsid w:val="2011657B"/>
    <w:rsid w:val="201D2223"/>
    <w:rsid w:val="20242DDD"/>
    <w:rsid w:val="202B2E4B"/>
    <w:rsid w:val="206B352F"/>
    <w:rsid w:val="20E01834"/>
    <w:rsid w:val="21252681"/>
    <w:rsid w:val="21260371"/>
    <w:rsid w:val="212808D2"/>
    <w:rsid w:val="21356DD7"/>
    <w:rsid w:val="213E384D"/>
    <w:rsid w:val="215636B0"/>
    <w:rsid w:val="219C69A4"/>
    <w:rsid w:val="22311DE2"/>
    <w:rsid w:val="229B165C"/>
    <w:rsid w:val="22A93F13"/>
    <w:rsid w:val="22CC57F1"/>
    <w:rsid w:val="2341316D"/>
    <w:rsid w:val="235B009A"/>
    <w:rsid w:val="238A1999"/>
    <w:rsid w:val="238E583D"/>
    <w:rsid w:val="23947735"/>
    <w:rsid w:val="244762A3"/>
    <w:rsid w:val="251E39F5"/>
    <w:rsid w:val="25297E57"/>
    <w:rsid w:val="26475515"/>
    <w:rsid w:val="267E5CFD"/>
    <w:rsid w:val="26827849"/>
    <w:rsid w:val="26AF431D"/>
    <w:rsid w:val="26D85C4C"/>
    <w:rsid w:val="26F66A0E"/>
    <w:rsid w:val="27043D45"/>
    <w:rsid w:val="27336F3F"/>
    <w:rsid w:val="276A7835"/>
    <w:rsid w:val="27704149"/>
    <w:rsid w:val="27D818AA"/>
    <w:rsid w:val="28064718"/>
    <w:rsid w:val="28111DCF"/>
    <w:rsid w:val="28411B60"/>
    <w:rsid w:val="28927ECF"/>
    <w:rsid w:val="28942380"/>
    <w:rsid w:val="28A6105E"/>
    <w:rsid w:val="28AF0B09"/>
    <w:rsid w:val="28CC0CD7"/>
    <w:rsid w:val="2931686B"/>
    <w:rsid w:val="297438B5"/>
    <w:rsid w:val="297911B4"/>
    <w:rsid w:val="299267BF"/>
    <w:rsid w:val="29FA3EDA"/>
    <w:rsid w:val="29FA6861"/>
    <w:rsid w:val="2A414902"/>
    <w:rsid w:val="2AD9486D"/>
    <w:rsid w:val="2AF76C8F"/>
    <w:rsid w:val="2B282612"/>
    <w:rsid w:val="2B59799E"/>
    <w:rsid w:val="2B66065D"/>
    <w:rsid w:val="2B6D0B28"/>
    <w:rsid w:val="2C4741EF"/>
    <w:rsid w:val="2C4D04F6"/>
    <w:rsid w:val="2C5A4F0B"/>
    <w:rsid w:val="2C6C5051"/>
    <w:rsid w:val="2C8F781E"/>
    <w:rsid w:val="2C9B1055"/>
    <w:rsid w:val="2CB352F6"/>
    <w:rsid w:val="2CB664D4"/>
    <w:rsid w:val="2CDB08E8"/>
    <w:rsid w:val="2CE90453"/>
    <w:rsid w:val="2D1655BE"/>
    <w:rsid w:val="2D355867"/>
    <w:rsid w:val="2D65036B"/>
    <w:rsid w:val="2D876526"/>
    <w:rsid w:val="2D9C5839"/>
    <w:rsid w:val="2DAC04DE"/>
    <w:rsid w:val="2DF84212"/>
    <w:rsid w:val="2E945046"/>
    <w:rsid w:val="2EA64D1A"/>
    <w:rsid w:val="2F0B1752"/>
    <w:rsid w:val="2F5A61F6"/>
    <w:rsid w:val="306A33B2"/>
    <w:rsid w:val="30782716"/>
    <w:rsid w:val="308A4509"/>
    <w:rsid w:val="308B201B"/>
    <w:rsid w:val="30BA26C6"/>
    <w:rsid w:val="30DC145B"/>
    <w:rsid w:val="310A0FD9"/>
    <w:rsid w:val="313F6994"/>
    <w:rsid w:val="31C76C50"/>
    <w:rsid w:val="31DA1F15"/>
    <w:rsid w:val="31EF5A4A"/>
    <w:rsid w:val="32060445"/>
    <w:rsid w:val="32BA4B75"/>
    <w:rsid w:val="33075ECE"/>
    <w:rsid w:val="331C0A3B"/>
    <w:rsid w:val="33357D27"/>
    <w:rsid w:val="3363675D"/>
    <w:rsid w:val="33886088"/>
    <w:rsid w:val="33B550FB"/>
    <w:rsid w:val="34011885"/>
    <w:rsid w:val="34132C50"/>
    <w:rsid w:val="34324A9C"/>
    <w:rsid w:val="3447790F"/>
    <w:rsid w:val="34870542"/>
    <w:rsid w:val="348E7B15"/>
    <w:rsid w:val="34915A58"/>
    <w:rsid w:val="349D0DF7"/>
    <w:rsid w:val="34BE0E7D"/>
    <w:rsid w:val="34E43449"/>
    <w:rsid w:val="34E87FCB"/>
    <w:rsid w:val="35681D0C"/>
    <w:rsid w:val="357D6395"/>
    <w:rsid w:val="358D7D87"/>
    <w:rsid w:val="35FD0DBF"/>
    <w:rsid w:val="35FD3BF2"/>
    <w:rsid w:val="36420B4B"/>
    <w:rsid w:val="365374D2"/>
    <w:rsid w:val="367501A6"/>
    <w:rsid w:val="36EC7A7D"/>
    <w:rsid w:val="36FF1384"/>
    <w:rsid w:val="37066D05"/>
    <w:rsid w:val="37480802"/>
    <w:rsid w:val="375021A3"/>
    <w:rsid w:val="37624EE5"/>
    <w:rsid w:val="377316C7"/>
    <w:rsid w:val="37AB0B51"/>
    <w:rsid w:val="3824378A"/>
    <w:rsid w:val="383F5D12"/>
    <w:rsid w:val="3847158D"/>
    <w:rsid w:val="38664A17"/>
    <w:rsid w:val="39551C7F"/>
    <w:rsid w:val="39F63F45"/>
    <w:rsid w:val="3A35356B"/>
    <w:rsid w:val="3A55481F"/>
    <w:rsid w:val="3A9E21FB"/>
    <w:rsid w:val="3AC71AB8"/>
    <w:rsid w:val="3ACD43D0"/>
    <w:rsid w:val="3B160858"/>
    <w:rsid w:val="3B8D7992"/>
    <w:rsid w:val="3BA30CA8"/>
    <w:rsid w:val="3BA871C9"/>
    <w:rsid w:val="3BB4048D"/>
    <w:rsid w:val="3BBE5F86"/>
    <w:rsid w:val="3C015A34"/>
    <w:rsid w:val="3C390BAD"/>
    <w:rsid w:val="3C545438"/>
    <w:rsid w:val="3CA869D2"/>
    <w:rsid w:val="3CDA0D64"/>
    <w:rsid w:val="3D5C43C9"/>
    <w:rsid w:val="3D5F5089"/>
    <w:rsid w:val="3D6E2671"/>
    <w:rsid w:val="3D8B3CEE"/>
    <w:rsid w:val="3DAD4502"/>
    <w:rsid w:val="3DF52E6D"/>
    <w:rsid w:val="3E2771C7"/>
    <w:rsid w:val="3E583D0E"/>
    <w:rsid w:val="3F2E0573"/>
    <w:rsid w:val="3F940A2D"/>
    <w:rsid w:val="3FA97DF9"/>
    <w:rsid w:val="3FFE21E4"/>
    <w:rsid w:val="400B65AF"/>
    <w:rsid w:val="40405272"/>
    <w:rsid w:val="40761117"/>
    <w:rsid w:val="40977220"/>
    <w:rsid w:val="40AA7EF1"/>
    <w:rsid w:val="40C12251"/>
    <w:rsid w:val="41242E0A"/>
    <w:rsid w:val="41296FB8"/>
    <w:rsid w:val="419C6BE5"/>
    <w:rsid w:val="41AB0DB0"/>
    <w:rsid w:val="41C7019C"/>
    <w:rsid w:val="41E021E6"/>
    <w:rsid w:val="423F6BA5"/>
    <w:rsid w:val="425C0F4E"/>
    <w:rsid w:val="427E1AAD"/>
    <w:rsid w:val="42974540"/>
    <w:rsid w:val="43324DE6"/>
    <w:rsid w:val="43552E47"/>
    <w:rsid w:val="43A254FB"/>
    <w:rsid w:val="43C76001"/>
    <w:rsid w:val="43CC53AA"/>
    <w:rsid w:val="43D61216"/>
    <w:rsid w:val="440D12ED"/>
    <w:rsid w:val="443A0607"/>
    <w:rsid w:val="44861F2B"/>
    <w:rsid w:val="44A50DAA"/>
    <w:rsid w:val="44F10927"/>
    <w:rsid w:val="44F21581"/>
    <w:rsid w:val="45237BC5"/>
    <w:rsid w:val="45546C69"/>
    <w:rsid w:val="455822C7"/>
    <w:rsid w:val="455C7DB5"/>
    <w:rsid w:val="45B83EEA"/>
    <w:rsid w:val="45C33CF8"/>
    <w:rsid w:val="46434EB0"/>
    <w:rsid w:val="46B04AB3"/>
    <w:rsid w:val="46CF2D24"/>
    <w:rsid w:val="46D3183A"/>
    <w:rsid w:val="47184F18"/>
    <w:rsid w:val="472C7934"/>
    <w:rsid w:val="47863977"/>
    <w:rsid w:val="479F04B1"/>
    <w:rsid w:val="47F31139"/>
    <w:rsid w:val="47F337CF"/>
    <w:rsid w:val="48096310"/>
    <w:rsid w:val="480F0936"/>
    <w:rsid w:val="48A44C5B"/>
    <w:rsid w:val="49000C33"/>
    <w:rsid w:val="490C6C94"/>
    <w:rsid w:val="4932583D"/>
    <w:rsid w:val="49736ACA"/>
    <w:rsid w:val="49831D3A"/>
    <w:rsid w:val="4A2810BC"/>
    <w:rsid w:val="4A6270C6"/>
    <w:rsid w:val="4A706D65"/>
    <w:rsid w:val="4A7855C9"/>
    <w:rsid w:val="4A7B0598"/>
    <w:rsid w:val="4A983F05"/>
    <w:rsid w:val="4ABB2B1F"/>
    <w:rsid w:val="4ABD5D14"/>
    <w:rsid w:val="4ADC46F7"/>
    <w:rsid w:val="4AEB6388"/>
    <w:rsid w:val="4B4D46BE"/>
    <w:rsid w:val="4B815990"/>
    <w:rsid w:val="4C00654B"/>
    <w:rsid w:val="4C1026DA"/>
    <w:rsid w:val="4C2D2843"/>
    <w:rsid w:val="4CB13154"/>
    <w:rsid w:val="4CB54470"/>
    <w:rsid w:val="4CC5195C"/>
    <w:rsid w:val="4D48789E"/>
    <w:rsid w:val="4D4948D2"/>
    <w:rsid w:val="4D52263F"/>
    <w:rsid w:val="4D750376"/>
    <w:rsid w:val="4D941598"/>
    <w:rsid w:val="4D9D40E2"/>
    <w:rsid w:val="4DBC279D"/>
    <w:rsid w:val="4DDC420B"/>
    <w:rsid w:val="4E2260D6"/>
    <w:rsid w:val="4E4C0BEC"/>
    <w:rsid w:val="4E5B1683"/>
    <w:rsid w:val="4E6614EA"/>
    <w:rsid w:val="4E836B5B"/>
    <w:rsid w:val="4E99377C"/>
    <w:rsid w:val="4EFB0F7A"/>
    <w:rsid w:val="4F403C0F"/>
    <w:rsid w:val="4F533CD7"/>
    <w:rsid w:val="4F945018"/>
    <w:rsid w:val="500B7712"/>
    <w:rsid w:val="501B6026"/>
    <w:rsid w:val="501C3991"/>
    <w:rsid w:val="501D50C0"/>
    <w:rsid w:val="502511D6"/>
    <w:rsid w:val="502E6069"/>
    <w:rsid w:val="508060A7"/>
    <w:rsid w:val="50A8204E"/>
    <w:rsid w:val="50BA6AFA"/>
    <w:rsid w:val="50C302FE"/>
    <w:rsid w:val="50D0171A"/>
    <w:rsid w:val="50E06AA8"/>
    <w:rsid w:val="51096170"/>
    <w:rsid w:val="51100548"/>
    <w:rsid w:val="51192E7D"/>
    <w:rsid w:val="512A6572"/>
    <w:rsid w:val="51320769"/>
    <w:rsid w:val="51393086"/>
    <w:rsid w:val="513E1063"/>
    <w:rsid w:val="515A6BCE"/>
    <w:rsid w:val="515A75FC"/>
    <w:rsid w:val="515F3A2F"/>
    <w:rsid w:val="51661A90"/>
    <w:rsid w:val="51A86F1A"/>
    <w:rsid w:val="51E44A05"/>
    <w:rsid w:val="52072E84"/>
    <w:rsid w:val="52791C52"/>
    <w:rsid w:val="52903483"/>
    <w:rsid w:val="52BD005A"/>
    <w:rsid w:val="52BE7BBA"/>
    <w:rsid w:val="535E283E"/>
    <w:rsid w:val="53F024E2"/>
    <w:rsid w:val="540B38AB"/>
    <w:rsid w:val="5430504F"/>
    <w:rsid w:val="54453E1F"/>
    <w:rsid w:val="544E1D4E"/>
    <w:rsid w:val="54723585"/>
    <w:rsid w:val="548B1698"/>
    <w:rsid w:val="54D164C5"/>
    <w:rsid w:val="54E44FA3"/>
    <w:rsid w:val="54EF3B8E"/>
    <w:rsid w:val="5520701D"/>
    <w:rsid w:val="554C53AE"/>
    <w:rsid w:val="554C5F20"/>
    <w:rsid w:val="55725026"/>
    <w:rsid w:val="56063FC1"/>
    <w:rsid w:val="562125B7"/>
    <w:rsid w:val="5627555D"/>
    <w:rsid w:val="5675091D"/>
    <w:rsid w:val="56B245D4"/>
    <w:rsid w:val="56D745A5"/>
    <w:rsid w:val="57291173"/>
    <w:rsid w:val="57BE0D65"/>
    <w:rsid w:val="57F550FF"/>
    <w:rsid w:val="58845FC0"/>
    <w:rsid w:val="589D7315"/>
    <w:rsid w:val="58A42F71"/>
    <w:rsid w:val="58BD7218"/>
    <w:rsid w:val="59067085"/>
    <w:rsid w:val="59240DB6"/>
    <w:rsid w:val="59563A89"/>
    <w:rsid w:val="59D910FD"/>
    <w:rsid w:val="5A2F7416"/>
    <w:rsid w:val="5A585922"/>
    <w:rsid w:val="5A5C2ACC"/>
    <w:rsid w:val="5A702A56"/>
    <w:rsid w:val="5AB67D91"/>
    <w:rsid w:val="5B0D5876"/>
    <w:rsid w:val="5B245B46"/>
    <w:rsid w:val="5B427BB5"/>
    <w:rsid w:val="5B5418D5"/>
    <w:rsid w:val="5B6E6281"/>
    <w:rsid w:val="5B8E1307"/>
    <w:rsid w:val="5B8E17FF"/>
    <w:rsid w:val="5BC3476A"/>
    <w:rsid w:val="5C065974"/>
    <w:rsid w:val="5C2C51D8"/>
    <w:rsid w:val="5C4B1A25"/>
    <w:rsid w:val="5C635502"/>
    <w:rsid w:val="5C971433"/>
    <w:rsid w:val="5D373AE7"/>
    <w:rsid w:val="5D913053"/>
    <w:rsid w:val="5E4178FE"/>
    <w:rsid w:val="5F0B64DC"/>
    <w:rsid w:val="5FCF57AC"/>
    <w:rsid w:val="5FE8657F"/>
    <w:rsid w:val="5FEB41E9"/>
    <w:rsid w:val="60786623"/>
    <w:rsid w:val="60A16596"/>
    <w:rsid w:val="60B054FC"/>
    <w:rsid w:val="60F71D71"/>
    <w:rsid w:val="61057A55"/>
    <w:rsid w:val="61123F49"/>
    <w:rsid w:val="61773707"/>
    <w:rsid w:val="61A82FC3"/>
    <w:rsid w:val="61B14580"/>
    <w:rsid w:val="61F352A3"/>
    <w:rsid w:val="61F6350F"/>
    <w:rsid w:val="62153639"/>
    <w:rsid w:val="62311733"/>
    <w:rsid w:val="62881390"/>
    <w:rsid w:val="629D0D91"/>
    <w:rsid w:val="62C2145B"/>
    <w:rsid w:val="634C201E"/>
    <w:rsid w:val="63A2502E"/>
    <w:rsid w:val="63B00145"/>
    <w:rsid w:val="63FA41FB"/>
    <w:rsid w:val="64245DB4"/>
    <w:rsid w:val="646365A1"/>
    <w:rsid w:val="646D1696"/>
    <w:rsid w:val="64B054C5"/>
    <w:rsid w:val="64B168BF"/>
    <w:rsid w:val="64CD3A24"/>
    <w:rsid w:val="64E54863"/>
    <w:rsid w:val="65521B6B"/>
    <w:rsid w:val="65570134"/>
    <w:rsid w:val="656C242B"/>
    <w:rsid w:val="65755999"/>
    <w:rsid w:val="65A568FF"/>
    <w:rsid w:val="662B3190"/>
    <w:rsid w:val="667F0317"/>
    <w:rsid w:val="66A72848"/>
    <w:rsid w:val="66AD44CF"/>
    <w:rsid w:val="66EC4AF7"/>
    <w:rsid w:val="671F059F"/>
    <w:rsid w:val="6723698C"/>
    <w:rsid w:val="679363F7"/>
    <w:rsid w:val="67BE46BA"/>
    <w:rsid w:val="67F165F3"/>
    <w:rsid w:val="67F24658"/>
    <w:rsid w:val="68005F9C"/>
    <w:rsid w:val="682B07CA"/>
    <w:rsid w:val="68F42221"/>
    <w:rsid w:val="68FE48EA"/>
    <w:rsid w:val="692B545F"/>
    <w:rsid w:val="693D63E4"/>
    <w:rsid w:val="69405403"/>
    <w:rsid w:val="69454351"/>
    <w:rsid w:val="695622BD"/>
    <w:rsid w:val="6A44137D"/>
    <w:rsid w:val="6A50058A"/>
    <w:rsid w:val="6A544630"/>
    <w:rsid w:val="6A5A273A"/>
    <w:rsid w:val="6A63663F"/>
    <w:rsid w:val="6A761B3F"/>
    <w:rsid w:val="6A7F2722"/>
    <w:rsid w:val="6AD73B06"/>
    <w:rsid w:val="6AE53F11"/>
    <w:rsid w:val="6B2A72FE"/>
    <w:rsid w:val="6B4B27FA"/>
    <w:rsid w:val="6BA71853"/>
    <w:rsid w:val="6C08179A"/>
    <w:rsid w:val="6C3228EF"/>
    <w:rsid w:val="6C40704F"/>
    <w:rsid w:val="6C573625"/>
    <w:rsid w:val="6D260F35"/>
    <w:rsid w:val="6D4079B9"/>
    <w:rsid w:val="6D5C6E7C"/>
    <w:rsid w:val="6D7C2611"/>
    <w:rsid w:val="6DAA07BE"/>
    <w:rsid w:val="6DD91DB2"/>
    <w:rsid w:val="6E0A31E1"/>
    <w:rsid w:val="6E39057C"/>
    <w:rsid w:val="6E6A5DED"/>
    <w:rsid w:val="6E904452"/>
    <w:rsid w:val="6EFB0F75"/>
    <w:rsid w:val="6F0F4E57"/>
    <w:rsid w:val="6F5941A1"/>
    <w:rsid w:val="6F7B63F2"/>
    <w:rsid w:val="6FFD65CE"/>
    <w:rsid w:val="703B0465"/>
    <w:rsid w:val="703C4D2B"/>
    <w:rsid w:val="703E3FB7"/>
    <w:rsid w:val="707F686F"/>
    <w:rsid w:val="71063AF8"/>
    <w:rsid w:val="71BF65DF"/>
    <w:rsid w:val="71D14B56"/>
    <w:rsid w:val="71F42B6A"/>
    <w:rsid w:val="72113F85"/>
    <w:rsid w:val="721D6662"/>
    <w:rsid w:val="725B2180"/>
    <w:rsid w:val="72E601A1"/>
    <w:rsid w:val="73606933"/>
    <w:rsid w:val="737C03E3"/>
    <w:rsid w:val="73985E21"/>
    <w:rsid w:val="740D39DC"/>
    <w:rsid w:val="74376ED7"/>
    <w:rsid w:val="74615C9C"/>
    <w:rsid w:val="752235D3"/>
    <w:rsid w:val="763C6BF7"/>
    <w:rsid w:val="7654487B"/>
    <w:rsid w:val="76BD6B1B"/>
    <w:rsid w:val="76D65BBA"/>
    <w:rsid w:val="76F3302E"/>
    <w:rsid w:val="774D73BE"/>
    <w:rsid w:val="775E2054"/>
    <w:rsid w:val="77907850"/>
    <w:rsid w:val="77B11A30"/>
    <w:rsid w:val="77BA730C"/>
    <w:rsid w:val="785B1BBF"/>
    <w:rsid w:val="78647D1E"/>
    <w:rsid w:val="78AB5948"/>
    <w:rsid w:val="78B2413D"/>
    <w:rsid w:val="79051DC3"/>
    <w:rsid w:val="79521586"/>
    <w:rsid w:val="796C0217"/>
    <w:rsid w:val="798F2925"/>
    <w:rsid w:val="7A0338B5"/>
    <w:rsid w:val="7A1143C5"/>
    <w:rsid w:val="7A4B0680"/>
    <w:rsid w:val="7A597088"/>
    <w:rsid w:val="7A7B6CC5"/>
    <w:rsid w:val="7A93593A"/>
    <w:rsid w:val="7AB27B7C"/>
    <w:rsid w:val="7B2F3494"/>
    <w:rsid w:val="7B4206DA"/>
    <w:rsid w:val="7B4F4F1B"/>
    <w:rsid w:val="7BA40AD3"/>
    <w:rsid w:val="7BA850E5"/>
    <w:rsid w:val="7BD63E16"/>
    <w:rsid w:val="7C8162C1"/>
    <w:rsid w:val="7CC34878"/>
    <w:rsid w:val="7CC43E6D"/>
    <w:rsid w:val="7D2901F6"/>
    <w:rsid w:val="7D4A708D"/>
    <w:rsid w:val="7D4B6A57"/>
    <w:rsid w:val="7D4F1C4B"/>
    <w:rsid w:val="7D875A3C"/>
    <w:rsid w:val="7D965EF1"/>
    <w:rsid w:val="7E2D6E2D"/>
    <w:rsid w:val="7E464681"/>
    <w:rsid w:val="7E684118"/>
    <w:rsid w:val="7E6A645D"/>
    <w:rsid w:val="7E70248C"/>
    <w:rsid w:val="7E98617D"/>
    <w:rsid w:val="7E9E5FE5"/>
    <w:rsid w:val="7E9F3257"/>
    <w:rsid w:val="7EA434CC"/>
    <w:rsid w:val="7EDF3158"/>
    <w:rsid w:val="7EE92BEE"/>
    <w:rsid w:val="7EEB1546"/>
    <w:rsid w:val="7F4E52C0"/>
    <w:rsid w:val="7F706F52"/>
    <w:rsid w:val="7FA50FA0"/>
    <w:rsid w:val="7F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color w:val="auto"/>
      <w:kern w:val="44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color w:val="333333"/>
      <w:sz w:val="31"/>
      <w:szCs w:val="3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2"/>
    <w:qFormat/>
    <w:uiPriority w:val="0"/>
    <w:pPr>
      <w:jc w:val="left"/>
    </w:pPr>
  </w:style>
  <w:style w:type="paragraph" w:styleId="5">
    <w:name w:val="Balloon Text"/>
    <w:basedOn w:val="1"/>
    <w:link w:val="30"/>
    <w:qFormat/>
    <w:uiPriority w:val="0"/>
    <w:rPr>
      <w:rFonts w:eastAsia="宋体" w:asciiTheme="minorHAnsi" w:hAnsiTheme="minorHAnsi" w:cstheme="minorBidi"/>
      <w:color w:val="auto"/>
      <w:kern w:val="2"/>
      <w:sz w:val="18"/>
      <w:szCs w:val="18"/>
    </w:rPr>
  </w:style>
  <w:style w:type="paragraph" w:styleId="6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Cs w:val="24"/>
    </w:rPr>
  </w:style>
  <w:style w:type="paragraph" w:styleId="9">
    <w:name w:val="annotation subject"/>
    <w:basedOn w:val="4"/>
    <w:next w:val="4"/>
    <w:link w:val="33"/>
    <w:qFormat/>
    <w:uiPriority w:val="0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color w:val="CC0000"/>
      <w:sz w:val="24"/>
      <w:szCs w:val="24"/>
    </w:rPr>
  </w:style>
  <w:style w:type="character" w:styleId="15">
    <w:name w:val="Hyperlink"/>
    <w:basedOn w:val="12"/>
    <w:unhideWhenUsed/>
    <w:qFormat/>
    <w:uiPriority w:val="99"/>
    <w:rPr>
      <w:color w:val="333333"/>
      <w:u w:val="non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标题 1 字符"/>
    <w:basedOn w:val="12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8">
    <w:name w:val="标题 2 字符"/>
    <w:basedOn w:val="12"/>
    <w:link w:val="3"/>
    <w:qFormat/>
    <w:uiPriority w:val="0"/>
    <w:rPr>
      <w:rFonts w:ascii="宋体" w:hAnsi="宋体"/>
      <w:b/>
      <w:color w:val="333333"/>
      <w:sz w:val="31"/>
      <w:szCs w:val="31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2"/>
      <w:lang w:val="zh-CN" w:bidi="zh-CN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页眉 字符"/>
    <w:basedOn w:val="12"/>
    <w:link w:val="7"/>
    <w:qFormat/>
    <w:uiPriority w:val="0"/>
    <w:rPr>
      <w:rFonts w:ascii="Times New Roman" w:hAnsi="Times New Roman" w:eastAsia="Times New Roman"/>
      <w:color w:val="000000"/>
      <w:sz w:val="18"/>
      <w:szCs w:val="18"/>
    </w:rPr>
  </w:style>
  <w:style w:type="character" w:customStyle="1" w:styleId="22">
    <w:name w:val="页脚 字符"/>
    <w:basedOn w:val="12"/>
    <w:link w:val="6"/>
    <w:qFormat/>
    <w:uiPriority w:val="0"/>
    <w:rPr>
      <w:rFonts w:ascii="Times New Roman" w:hAnsi="Times New Roman" w:eastAsia="Times New Roman"/>
      <w:color w:val="000000"/>
      <w:sz w:val="18"/>
      <w:szCs w:val="18"/>
    </w:rPr>
  </w:style>
  <w:style w:type="paragraph" w:customStyle="1" w:styleId="23">
    <w:name w:val="一"/>
    <w:basedOn w:val="1"/>
    <w:qFormat/>
    <w:uiPriority w:val="0"/>
    <w:pPr>
      <w:spacing w:line="360" w:lineRule="auto"/>
    </w:pPr>
    <w:rPr>
      <w:rFonts w:eastAsia="宋体" w:asciiTheme="minorHAnsi" w:hAnsiTheme="minorHAnsi" w:cstheme="minorBidi"/>
      <w:b/>
      <w:color w:val="auto"/>
      <w:kern w:val="2"/>
      <w:szCs w:val="24"/>
    </w:rPr>
  </w:style>
  <w:style w:type="paragraph" w:customStyle="1" w:styleId="24">
    <w:name w:val="（一）"/>
    <w:basedOn w:val="1"/>
    <w:link w:val="25"/>
    <w:qFormat/>
    <w:uiPriority w:val="0"/>
    <w:pPr>
      <w:spacing w:line="360" w:lineRule="auto"/>
      <w:ind w:firstLine="472" w:firstLineChars="196"/>
    </w:pPr>
    <w:rPr>
      <w:rFonts w:eastAsia="宋体" w:asciiTheme="minorHAnsi" w:hAnsiTheme="minorHAnsi" w:cstheme="minorBidi"/>
      <w:b/>
      <w:color w:val="auto"/>
      <w:kern w:val="2"/>
      <w:szCs w:val="24"/>
    </w:rPr>
  </w:style>
  <w:style w:type="character" w:customStyle="1" w:styleId="25">
    <w:name w:val="（一） Char"/>
    <w:link w:val="24"/>
    <w:qFormat/>
    <w:uiPriority w:val="0"/>
    <w:rPr>
      <w:rFonts w:asciiTheme="minorHAnsi" w:hAnsiTheme="minorHAnsi" w:cstheme="minorBidi"/>
      <w:b/>
      <w:kern w:val="2"/>
      <w:sz w:val="24"/>
      <w:szCs w:val="24"/>
    </w:rPr>
  </w:style>
  <w:style w:type="paragraph" w:customStyle="1" w:styleId="26">
    <w:name w:val="问"/>
    <w:basedOn w:val="1"/>
    <w:link w:val="27"/>
    <w:qFormat/>
    <w:uiPriority w:val="0"/>
    <w:pPr>
      <w:spacing w:line="360" w:lineRule="auto"/>
      <w:ind w:firstLine="480"/>
    </w:pPr>
    <w:rPr>
      <w:rFonts w:eastAsia="宋体" w:asciiTheme="minorHAnsi" w:hAnsiTheme="minorHAnsi" w:cstheme="minorBidi"/>
      <w:color w:val="auto"/>
      <w:kern w:val="2"/>
      <w:szCs w:val="24"/>
    </w:rPr>
  </w:style>
  <w:style w:type="character" w:customStyle="1" w:styleId="27">
    <w:name w:val="问 Char"/>
    <w:link w:val="26"/>
    <w:qFormat/>
    <w:uiPriority w:val="0"/>
    <w:rPr>
      <w:rFonts w:asciiTheme="minorHAnsi" w:hAnsiTheme="minorHAnsi" w:cstheme="minorBidi"/>
      <w:kern w:val="2"/>
      <w:sz w:val="24"/>
      <w:szCs w:val="24"/>
    </w:rPr>
  </w:style>
  <w:style w:type="paragraph" w:customStyle="1" w:styleId="28">
    <w:name w:val="（二）"/>
    <w:basedOn w:val="24"/>
    <w:qFormat/>
    <w:uiPriority w:val="0"/>
    <w:pPr>
      <w:ind w:firstLine="482" w:firstLineChars="200"/>
    </w:pPr>
  </w:style>
  <w:style w:type="paragraph" w:customStyle="1" w:styleId="29">
    <w:name w:val="11"/>
    <w:basedOn w:val="26"/>
    <w:qFormat/>
    <w:uiPriority w:val="0"/>
    <w:pPr>
      <w:spacing w:line="400" w:lineRule="exact"/>
      <w:ind w:firstLine="354" w:firstLineChars="147"/>
    </w:pPr>
    <w:rPr>
      <w:rFonts w:ascii="宋体" w:hAnsi="宋体"/>
      <w:b/>
    </w:rPr>
  </w:style>
  <w:style w:type="character" w:customStyle="1" w:styleId="30">
    <w:name w:val="批注框文本 字符"/>
    <w:basedOn w:val="12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fontstyle01"/>
    <w:basedOn w:val="12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2">
    <w:name w:val="批注文字 字符"/>
    <w:basedOn w:val="12"/>
    <w:link w:val="4"/>
    <w:qFormat/>
    <w:uiPriority w:val="0"/>
    <w:rPr>
      <w:rFonts w:eastAsia="Times New Roman"/>
      <w:color w:val="000000"/>
      <w:sz w:val="24"/>
    </w:rPr>
  </w:style>
  <w:style w:type="character" w:customStyle="1" w:styleId="33">
    <w:name w:val="批注主题 字符"/>
    <w:basedOn w:val="32"/>
    <w:link w:val="9"/>
    <w:qFormat/>
    <w:uiPriority w:val="0"/>
    <w:rPr>
      <w:rFonts w:eastAsia="Times New Roman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9FA40-E821-4875-A25D-027D7FE2E9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2812</Words>
  <Characters>16029</Characters>
  <Lines>133</Lines>
  <Paragraphs>37</Paragraphs>
  <TotalTime>5</TotalTime>
  <ScaleCrop>false</ScaleCrop>
  <LinksUpToDate>false</LinksUpToDate>
  <CharactersWithSpaces>18804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2019-07-02T02:24:00Z</dcterms:created>
  <dc:creator>Administrator</dc:creator>
  <cp:lastModifiedBy>陈小幸</cp:lastModifiedBy>
  <cp:lastPrinted>2020-07-14T04:57:00Z</cp:lastPrinted>
  <dcterms:modified xsi:type="dcterms:W3CDTF">2020-07-15T03:37:43Z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