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3B" w:rsidRDefault="00821BD3"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图书馆资源推荐 | 全国图书馆参考咨询联盟</w:t>
      </w:r>
    </w:p>
    <w:p w:rsidR="00821BD3" w:rsidRDefault="00821BD3" w:rsidP="00536EE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lang w:bidi="mn-Mong-CN"/>
        </w:rPr>
      </w:pPr>
      <w:bookmarkStart w:id="0" w:name="_GoBack"/>
      <w:bookmarkEnd w:id="0"/>
      <w:r w:rsidRPr="00821BD3">
        <w:rPr>
          <w:rFonts w:ascii="宋体" w:eastAsia="宋体" w:hAnsi="宋体" w:cs="宋体"/>
          <w:kern w:val="0"/>
          <w:sz w:val="28"/>
          <w:szCs w:val="28"/>
          <w:lang w:bidi="mn-Mong-CN"/>
        </w:rPr>
        <w:t>人文社科领域的论文，中国</w:t>
      </w:r>
      <w:proofErr w:type="gramStart"/>
      <w:r w:rsidRPr="00821BD3">
        <w:rPr>
          <w:rFonts w:ascii="宋体" w:eastAsia="宋体" w:hAnsi="宋体" w:cs="宋体"/>
          <w:kern w:val="0"/>
          <w:sz w:val="28"/>
          <w:szCs w:val="28"/>
          <w:lang w:bidi="mn-Mong-CN"/>
        </w:rPr>
        <w:t>知网应该</w:t>
      </w:r>
      <w:proofErr w:type="gramEnd"/>
      <w:r w:rsidRPr="00821BD3">
        <w:rPr>
          <w:rFonts w:ascii="宋体" w:eastAsia="宋体" w:hAnsi="宋体" w:cs="宋体"/>
          <w:kern w:val="0"/>
          <w:sz w:val="28"/>
          <w:szCs w:val="28"/>
          <w:lang w:bidi="mn-Mong-CN"/>
        </w:rPr>
        <w:t>是收录最全面的了。但是价格也比较昂贵。曾给大家推荐过“</w:t>
      </w:r>
      <w:r w:rsidRPr="00821BD3">
        <w:rPr>
          <w:rFonts w:ascii="宋体" w:eastAsia="宋体" w:hAnsi="宋体" w:cs="宋体"/>
          <w:color w:val="007AAA"/>
          <w:kern w:val="0"/>
          <w:sz w:val="28"/>
          <w:szCs w:val="28"/>
          <w:lang w:bidi="mn-Mong-CN"/>
        </w:rPr>
        <w:t>国家哲学社会科学文献中心</w:t>
      </w:r>
      <w:r w:rsidRPr="00821BD3">
        <w:rPr>
          <w:rFonts w:ascii="宋体" w:eastAsia="宋体" w:hAnsi="宋体" w:cs="宋体"/>
          <w:kern w:val="0"/>
          <w:sz w:val="28"/>
          <w:szCs w:val="28"/>
          <w:lang w:bidi="mn-Mong-CN"/>
        </w:rPr>
        <w:t>”</w:t>
      </w:r>
      <w:r w:rsidR="00963E8B">
        <w:rPr>
          <w:rFonts w:ascii="宋体" w:eastAsia="宋体" w:hAnsi="宋体" w:cs="宋体" w:hint="eastAsia"/>
          <w:kern w:val="0"/>
          <w:sz w:val="28"/>
          <w:szCs w:val="28"/>
          <w:lang w:bidi="mn-Mong-CN"/>
        </w:rPr>
        <w:t>，</w:t>
      </w:r>
      <w:r w:rsidRPr="00821BD3">
        <w:rPr>
          <w:rFonts w:ascii="宋体" w:eastAsia="宋体" w:hAnsi="宋体" w:cs="宋体"/>
          <w:kern w:val="0"/>
          <w:sz w:val="28"/>
          <w:szCs w:val="28"/>
          <w:lang w:bidi="mn-Mong-CN"/>
        </w:rPr>
        <w:t>该网站收录了哲学社会科学领域的相关文献1000多万条。</w:t>
      </w:r>
    </w:p>
    <w:p w:rsidR="00821BD3" w:rsidRPr="00821BD3" w:rsidRDefault="00821BD3" w:rsidP="00536EEA">
      <w:pPr>
        <w:widowControl/>
        <w:shd w:val="clear" w:color="auto" w:fill="FFFFFF"/>
        <w:spacing w:line="408" w:lineRule="atLeast"/>
        <w:ind w:firstLineChars="200" w:firstLine="592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  <w:lang w:bidi="mn-Mong-CN"/>
        </w:rPr>
        <w:t>今天，再给大家推荐一个网站，这个网站同样能够</w:t>
      </w:r>
      <w:r w:rsidRPr="00821BD3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28"/>
          <w:szCs w:val="28"/>
          <w:lang w:bidi="mn-Mong-CN"/>
        </w:rPr>
        <w:t>免费获得</w:t>
      </w: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  <w:lang w:bidi="mn-Mong-CN"/>
        </w:rPr>
        <w:t>文献。它就是：</w:t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8"/>
          <w:szCs w:val="28"/>
          <w:lang w:bidi="mn-Mong-CN"/>
        </w:rPr>
      </w:pPr>
      <w:r>
        <w:rPr>
          <w:rFonts w:ascii="-apple-system-font" w:eastAsia="宋体" w:hAnsi="-apple-system-font" w:cs="宋体"/>
          <w:noProof/>
          <w:color w:val="333333"/>
          <w:spacing w:val="8"/>
          <w:kern w:val="0"/>
          <w:sz w:val="28"/>
          <w:szCs w:val="28"/>
          <w:lang w:bidi="mn-Mong-CN"/>
        </w:rPr>
        <w:drawing>
          <wp:inline distT="0" distB="0" distL="0" distR="0">
            <wp:extent cx="5274310" cy="31242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全国图书馆参考咨询联盟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3B" w:rsidRDefault="00821BD3">
      <w:r>
        <w:rPr>
          <w:rFonts w:hint="eastAsia"/>
        </w:rPr>
        <w:t>网址：</w:t>
      </w:r>
      <w:r w:rsidRPr="00821BD3">
        <w:t>http://www.ucdrs.superlib.net/</w:t>
      </w:r>
    </w:p>
    <w:p w:rsidR="009D2A3B" w:rsidRDefault="009D2A3B"/>
    <w:p w:rsidR="009D2A3B" w:rsidRPr="00821BD3" w:rsidRDefault="00821BD3" w:rsidP="00821BD3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21BD3">
        <w:rPr>
          <w:rFonts w:asciiTheme="majorEastAsia" w:eastAsiaTheme="majorEastAsia" w:hAnsiTheme="majorEastAsia"/>
          <w:sz w:val="28"/>
          <w:szCs w:val="28"/>
        </w:rPr>
        <w:t>全国图书馆参考咨询联盟成立于2012年，为广东省立中山图书馆承担的文化部“全国图书馆参考咨询服务联盟平台建设与创新服务模式研究”项目。根据平台负责人介绍，平台系统拥有230万种以上的电子图书，4000万篇以上中文期刊论文，2600万篇以上外文期刊论文以及大量的学位论文、会议论文等数字化资源，全国参与合作</w:t>
      </w:r>
      <w:r w:rsidRPr="00821BD3">
        <w:rPr>
          <w:rFonts w:asciiTheme="majorEastAsia" w:eastAsiaTheme="majorEastAsia" w:hAnsiTheme="majorEastAsia"/>
          <w:sz w:val="28"/>
          <w:szCs w:val="28"/>
        </w:rPr>
        <w:lastRenderedPageBreak/>
        <w:t>和加盟的三大系统图书馆达700多个，每天提供咨询和传递文献超过10000例。</w:t>
      </w:r>
    </w:p>
    <w:p w:rsidR="009D2A3B" w:rsidRPr="00821BD3" w:rsidRDefault="009D2A3B">
      <w:pPr>
        <w:rPr>
          <w:rFonts w:asciiTheme="majorEastAsia" w:eastAsiaTheme="majorEastAsia" w:hAnsiTheme="majorEastAsia"/>
          <w:sz w:val="28"/>
          <w:szCs w:val="28"/>
        </w:rPr>
      </w:pPr>
    </w:p>
    <w:p w:rsidR="009D2A3B" w:rsidRPr="00821BD3" w:rsidRDefault="00821BD3">
      <w:pPr>
        <w:rPr>
          <w:rFonts w:asciiTheme="majorEastAsia" w:eastAsiaTheme="majorEastAsia" w:hAnsiTheme="majorEastAsia"/>
          <w:color w:val="333333"/>
          <w:spacing w:val="8"/>
          <w:sz w:val="28"/>
          <w:szCs w:val="28"/>
          <w:shd w:val="clear" w:color="auto" w:fill="FFFFFF"/>
        </w:rPr>
      </w:pPr>
      <w:r w:rsidRPr="00821BD3">
        <w:rPr>
          <w:rFonts w:asciiTheme="majorEastAsia" w:eastAsiaTheme="majorEastAsia" w:hAnsiTheme="majorEastAsia"/>
          <w:color w:val="333333"/>
          <w:spacing w:val="8"/>
          <w:sz w:val="28"/>
          <w:szCs w:val="28"/>
          <w:shd w:val="clear" w:color="auto" w:fill="FFFFFF"/>
        </w:rPr>
        <w:t>网站的注册非常简单，只需要邮箱就可以注册。</w:t>
      </w:r>
    </w:p>
    <w:p w:rsidR="00821BD3" w:rsidRDefault="00821BD3">
      <w:r>
        <w:rPr>
          <w:rFonts w:hint="eastAsia"/>
          <w:noProof/>
        </w:rPr>
        <w:drawing>
          <wp:inline distT="0" distB="0" distL="0" distR="0">
            <wp:extent cx="5274310" cy="30905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注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3B" w:rsidRDefault="009D2A3B"/>
    <w:p w:rsidR="00821BD3" w:rsidRPr="00821BD3" w:rsidRDefault="00821BD3" w:rsidP="00821BD3">
      <w:pPr>
        <w:widowControl/>
        <w:shd w:val="clear" w:color="auto" w:fill="FFFFFF"/>
        <w:rPr>
          <w:rFonts w:ascii="-apple-system-font" w:eastAsia="宋体" w:hAnsi="-apple-system-font" w:cs="宋体" w:hint="eastAsia"/>
          <w:color w:val="333333"/>
          <w:spacing w:val="8"/>
          <w:kern w:val="0"/>
          <w:sz w:val="28"/>
          <w:szCs w:val="28"/>
          <w:lang w:bidi="mn-Mong-CN"/>
        </w:rPr>
      </w:pPr>
      <w:r w:rsidRPr="00821BD3">
        <w:rPr>
          <w:rFonts w:ascii="-apple-system-font" w:eastAsia="宋体" w:hAnsi="-apple-system-font" w:cs="宋体"/>
          <w:b/>
          <w:bCs/>
          <w:color w:val="333333"/>
          <w:spacing w:val="8"/>
          <w:kern w:val="0"/>
          <w:sz w:val="28"/>
          <w:szCs w:val="28"/>
          <w:shd w:val="clear" w:color="auto" w:fill="FFFFFF"/>
          <w:lang w:bidi="mn-Mong-CN"/>
        </w:rPr>
        <w:t>以期刊论文为例，给大家简单介绍下平台的使用方法</w:t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8"/>
          <w:szCs w:val="28"/>
          <w:lang w:bidi="mn-Mong-CN"/>
        </w:rPr>
      </w:pP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  <w:lang w:bidi="mn-Mong-CN"/>
        </w:rPr>
        <w:t>检索期刊论文，首先要选择检索类型。</w:t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  <w:r w:rsidRPr="00821BD3">
        <w:rPr>
          <w:rFonts w:ascii="-apple-system-font" w:eastAsia="宋体" w:hAnsi="-apple-system-font" w:cs="宋体" w:hint="eastAsia"/>
          <w:noProof/>
          <w:color w:val="333333"/>
          <w:spacing w:val="8"/>
          <w:kern w:val="0"/>
          <w:sz w:val="26"/>
          <w:szCs w:val="26"/>
          <w:lang w:bidi="mn-Mong-CN"/>
        </w:rPr>
        <w:drawing>
          <wp:inline distT="0" distB="0" distL="0" distR="0">
            <wp:extent cx="6096000" cy="1933575"/>
            <wp:effectExtent l="0" t="0" r="0" b="9525"/>
            <wp:docPr id="22" name="图片 22" descr="https://mmbiz.qpic.cn/mmbiz_gif/HTvJWcLIZnG7PUj5ibtiaxNFdpp2WznhJyQapCdmib0IHZDAvmI1t99PNY6AbKrV2DjWBr264tVel0gTvTZ6ue1Og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gif/HTvJWcLIZnG7PUj5ibtiaxNFdpp2WznhJyQapCdmib0IHZDAvmI1t99PNY6AbKrV2DjWBr264tVel0gTvTZ6ue1Og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3"/>
          <w:szCs w:val="23"/>
          <w:lang w:bidi="mn-Mong-CN"/>
        </w:rPr>
        <w:t>期刊论文资源，有两种获取途径，</w:t>
      </w:r>
      <w:r w:rsidRPr="00821BD3">
        <w:rPr>
          <w:rFonts w:ascii="-apple-system-font" w:eastAsia="宋体" w:hAnsi="-apple-system-font" w:cs="宋体"/>
          <w:b/>
          <w:bCs/>
          <w:color w:val="007AAA"/>
          <w:spacing w:val="8"/>
          <w:kern w:val="0"/>
          <w:sz w:val="23"/>
          <w:szCs w:val="23"/>
          <w:lang w:bidi="mn-Mong-CN"/>
        </w:rPr>
        <w:t>邮箱接收全文</w:t>
      </w: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3"/>
          <w:szCs w:val="23"/>
          <w:lang w:bidi="mn-Mong-CN"/>
        </w:rPr>
        <w:t>和</w:t>
      </w:r>
      <w:r w:rsidRPr="00821BD3">
        <w:rPr>
          <w:rFonts w:ascii="-apple-system-font" w:eastAsia="宋体" w:hAnsi="-apple-system-font" w:cs="宋体"/>
          <w:b/>
          <w:bCs/>
          <w:color w:val="007AAA"/>
          <w:spacing w:val="8"/>
          <w:kern w:val="0"/>
          <w:sz w:val="23"/>
          <w:szCs w:val="23"/>
          <w:lang w:bidi="mn-Mong-CN"/>
        </w:rPr>
        <w:t>文章下载</w:t>
      </w: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3"/>
          <w:szCs w:val="23"/>
          <w:lang w:bidi="mn-Mong-CN"/>
        </w:rPr>
        <w:t>。显示</w:t>
      </w: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3"/>
          <w:szCs w:val="23"/>
          <w:lang w:bidi="mn-Mong-CN"/>
        </w:rPr>
        <w:t>“</w:t>
      </w: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3"/>
          <w:szCs w:val="23"/>
          <w:lang w:bidi="mn-Mong-CN"/>
        </w:rPr>
        <w:t>文章下载</w:t>
      </w: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3"/>
          <w:szCs w:val="23"/>
          <w:lang w:bidi="mn-Mong-CN"/>
        </w:rPr>
        <w:t>”</w:t>
      </w: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3"/>
          <w:szCs w:val="23"/>
          <w:lang w:bidi="mn-Mong-CN"/>
        </w:rPr>
        <w:t>的直接点击即可查看下载全文。</w:t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  <w:r w:rsidRPr="00821BD3">
        <w:rPr>
          <w:rFonts w:ascii="-apple-system-font" w:eastAsia="宋体" w:hAnsi="-apple-system-font" w:cs="宋体" w:hint="eastAsia"/>
          <w:noProof/>
          <w:color w:val="333333"/>
          <w:spacing w:val="8"/>
          <w:kern w:val="0"/>
          <w:sz w:val="26"/>
          <w:szCs w:val="26"/>
          <w:lang w:bidi="mn-Mong-CN"/>
        </w:rPr>
        <w:drawing>
          <wp:inline distT="0" distB="0" distL="0" distR="0">
            <wp:extent cx="6096000" cy="1390650"/>
            <wp:effectExtent l="0" t="0" r="0" b="0"/>
            <wp:docPr id="21" name="图片 21" descr="https://mmbiz.qpic.cn/mmbiz_gif/HTvJWcLIZnG7PUj5ibtiaxNFdpp2WznhJyIiaWjupJjiaS6GoU7v5L6F61KCsjlt5PaVPicZlXAEuK1CRic0ibibFowraQ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gif/HTvJWcLIZnG7PUj5ibtiaxNFdpp2WznhJyIiaWjupJjiaS6GoU7v5L6F61KCsjlt5PaVPicZlXAEuK1CRic0ibibFowraQ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6"/>
          <w:szCs w:val="26"/>
          <w:lang w:bidi="mn-Mong-CN"/>
        </w:rPr>
      </w:pP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8"/>
          <w:szCs w:val="28"/>
          <w:lang w:bidi="mn-Mong-CN"/>
        </w:rPr>
      </w:pPr>
      <w:r w:rsidRPr="00821BD3">
        <w:rPr>
          <w:rFonts w:asciiTheme="majorEastAsia" w:eastAsiaTheme="majorEastAsia" w:hAnsiTheme="majorEastAsia" w:cs="宋体"/>
          <w:color w:val="333333"/>
          <w:spacing w:val="8"/>
          <w:kern w:val="0"/>
          <w:sz w:val="28"/>
          <w:szCs w:val="28"/>
          <w:lang w:bidi="mn-Mong-CN"/>
        </w:rPr>
        <w:t>以《中国社会科学》2014年07期的文章“</w:t>
      </w:r>
      <w:r w:rsidRPr="00821BD3">
        <w:rPr>
          <w:rFonts w:asciiTheme="majorEastAsia" w:eastAsiaTheme="majorEastAsia" w:hAnsiTheme="majorEastAsia" w:cs="宋体"/>
          <w:i/>
          <w:iCs/>
          <w:color w:val="007AAA"/>
          <w:spacing w:val="8"/>
          <w:kern w:val="0"/>
          <w:sz w:val="28"/>
          <w:szCs w:val="28"/>
          <w:lang w:bidi="mn-Mong-CN"/>
        </w:rPr>
        <w:t>中国城市政府支出政治分析</w:t>
      </w:r>
      <w:r w:rsidRPr="00821BD3">
        <w:rPr>
          <w:rFonts w:asciiTheme="majorEastAsia" w:eastAsiaTheme="majorEastAsia" w:hAnsiTheme="majorEastAsia" w:cs="宋体"/>
          <w:color w:val="333333"/>
          <w:spacing w:val="8"/>
          <w:kern w:val="0"/>
          <w:sz w:val="28"/>
          <w:szCs w:val="28"/>
          <w:lang w:bidi="mn-Mong-CN"/>
        </w:rPr>
        <w:t>”为例，介绍“</w:t>
      </w:r>
      <w:r w:rsidRPr="00821BD3">
        <w:rPr>
          <w:rFonts w:asciiTheme="majorEastAsia" w:eastAsiaTheme="majorEastAsia" w:hAnsiTheme="majorEastAsia" w:cs="宋体"/>
          <w:b/>
          <w:bCs/>
          <w:color w:val="007AAA"/>
          <w:spacing w:val="8"/>
          <w:kern w:val="0"/>
          <w:sz w:val="28"/>
          <w:szCs w:val="28"/>
          <w:lang w:bidi="mn-Mong-CN"/>
        </w:rPr>
        <w:t>邮箱接收全文</w:t>
      </w:r>
      <w:r w:rsidRPr="00821BD3">
        <w:rPr>
          <w:rFonts w:asciiTheme="majorEastAsia" w:eastAsiaTheme="majorEastAsia" w:hAnsiTheme="majorEastAsia" w:cs="宋体"/>
          <w:color w:val="333333"/>
          <w:spacing w:val="8"/>
          <w:kern w:val="0"/>
          <w:sz w:val="28"/>
          <w:szCs w:val="28"/>
          <w:lang w:bidi="mn-Mong-CN"/>
        </w:rPr>
        <w:t>”的使用方法。首先在检索框输入论文题目，结果如下：</w:t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  <w:r w:rsidRPr="00821BD3">
        <w:rPr>
          <w:rFonts w:ascii="-apple-system-font" w:eastAsia="宋体" w:hAnsi="-apple-system-font" w:cs="宋体" w:hint="eastAsia"/>
          <w:noProof/>
          <w:color w:val="333333"/>
          <w:spacing w:val="8"/>
          <w:kern w:val="0"/>
          <w:sz w:val="26"/>
          <w:szCs w:val="26"/>
          <w:lang w:bidi="mn-Mong-CN"/>
        </w:rPr>
        <w:drawing>
          <wp:inline distT="0" distB="0" distL="0" distR="0">
            <wp:extent cx="6096000" cy="1419225"/>
            <wp:effectExtent l="0" t="0" r="0" b="9525"/>
            <wp:docPr id="20" name="图片 20" descr="https://mmbiz.qpic.cn/mmbiz_gif/HTvJWcLIZnG7PUj5ibtiaxNFdpp2WznhJyHgICjdZ13RMxBticTj9VDtibXqpF2QgTSiat8kZnvZ9RicQjHPyibOAcgeQ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gif/HTvJWcLIZnG7PUj5ibtiaxNFdpp2WznhJyHgICjdZ13RMxBticTj9VDtibXqpF2QgTSiat8kZnvZ9RicQjHPyibOAcgeQ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8"/>
          <w:szCs w:val="28"/>
          <w:lang w:bidi="mn-Mong-CN"/>
        </w:rPr>
      </w:pP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  <w:lang w:bidi="mn-Mong-CN"/>
        </w:rPr>
        <w:t>接下来点击</w:t>
      </w:r>
      <w:r w:rsidRPr="00821BD3">
        <w:rPr>
          <w:rFonts w:ascii="-apple-system-font" w:eastAsia="宋体" w:hAnsi="-apple-system-font" w:cs="宋体"/>
          <w:color w:val="888888"/>
          <w:spacing w:val="8"/>
          <w:kern w:val="0"/>
          <w:sz w:val="28"/>
          <w:szCs w:val="28"/>
          <w:lang w:bidi="mn-Mong-CN"/>
        </w:rPr>
        <w:t>“</w:t>
      </w:r>
      <w:r w:rsidRPr="00821BD3">
        <w:rPr>
          <w:rFonts w:ascii="-apple-system-font" w:eastAsia="宋体" w:hAnsi="-apple-system-font" w:cs="宋体"/>
          <w:b/>
          <w:bCs/>
          <w:color w:val="007AAA"/>
          <w:spacing w:val="8"/>
          <w:kern w:val="0"/>
          <w:sz w:val="28"/>
          <w:szCs w:val="28"/>
          <w:lang w:bidi="mn-Mong-CN"/>
        </w:rPr>
        <w:t>邮箱接收全文</w:t>
      </w:r>
      <w:r w:rsidRPr="00821BD3">
        <w:rPr>
          <w:rFonts w:ascii="-apple-system-font" w:eastAsia="宋体" w:hAnsi="-apple-system-font" w:cs="宋体"/>
          <w:color w:val="888888"/>
          <w:spacing w:val="8"/>
          <w:kern w:val="0"/>
          <w:sz w:val="28"/>
          <w:szCs w:val="28"/>
          <w:lang w:bidi="mn-Mong-CN"/>
        </w:rPr>
        <w:t>”</w:t>
      </w:r>
      <w:r w:rsidRPr="00821BD3">
        <w:rPr>
          <w:rFonts w:ascii="-apple-system-font" w:eastAsia="宋体" w:hAnsi="-apple-system-font" w:cs="宋体"/>
          <w:color w:val="888888"/>
          <w:spacing w:val="8"/>
          <w:kern w:val="0"/>
          <w:sz w:val="28"/>
          <w:szCs w:val="28"/>
          <w:lang w:bidi="mn-Mong-CN"/>
        </w:rPr>
        <w:t>。</w:t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  <w:r w:rsidRPr="00821BD3">
        <w:rPr>
          <w:rFonts w:ascii="-apple-system-font" w:eastAsia="宋体" w:hAnsi="-apple-system-font" w:cs="宋体" w:hint="eastAsia"/>
          <w:noProof/>
          <w:color w:val="333333"/>
          <w:spacing w:val="8"/>
          <w:kern w:val="0"/>
          <w:sz w:val="26"/>
          <w:szCs w:val="26"/>
          <w:lang w:bidi="mn-Mong-CN"/>
        </w:rPr>
        <w:lastRenderedPageBreak/>
        <w:drawing>
          <wp:inline distT="0" distB="0" distL="0" distR="0">
            <wp:extent cx="6096000" cy="3381375"/>
            <wp:effectExtent l="0" t="0" r="0" b="9525"/>
            <wp:docPr id="19" name="图片 19" descr="https://mmbiz.qpic.cn/mmbiz_gif/HTvJWcLIZnG7PUj5ibtiaxNFdpp2WznhJyqETXUEJFnq7j7Oh0YlbeKAkbKcDJWYcThiamcg86I9HEE5pJ3kicwuGQ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gif/HTvJWcLIZnG7PUj5ibtiaxNFdpp2WznhJyqETXUEJFnq7j7Oh0YlbeKAkbKcDJWYcThiamcg86I9HEE5pJ3kicwuGQ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Theme="majorEastAsia" w:eastAsiaTheme="majorEastAsia" w:hAnsiTheme="majorEastAsia" w:cs="宋体"/>
          <w:color w:val="333333"/>
          <w:spacing w:val="8"/>
          <w:kern w:val="0"/>
          <w:sz w:val="28"/>
          <w:szCs w:val="28"/>
          <w:lang w:bidi="mn-Mong-CN"/>
        </w:rPr>
      </w:pPr>
      <w:r w:rsidRPr="00821BD3">
        <w:rPr>
          <w:rFonts w:asciiTheme="majorEastAsia" w:eastAsiaTheme="majorEastAsia" w:hAnsiTheme="majorEastAsia" w:cs="宋体"/>
          <w:color w:val="333333"/>
          <w:spacing w:val="8"/>
          <w:kern w:val="0"/>
          <w:sz w:val="28"/>
          <w:szCs w:val="28"/>
          <w:lang w:bidi="mn-Mong-CN"/>
        </w:rPr>
        <w:t>1分钟后，邮箱就收到这篇论文。</w:t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  <w:r w:rsidRPr="00821BD3">
        <w:rPr>
          <w:rFonts w:ascii="-apple-system-font" w:eastAsia="宋体" w:hAnsi="-apple-system-font" w:cs="宋体" w:hint="eastAsia"/>
          <w:noProof/>
          <w:color w:val="333333"/>
          <w:spacing w:val="8"/>
          <w:kern w:val="0"/>
          <w:sz w:val="26"/>
          <w:szCs w:val="26"/>
          <w:lang w:bidi="mn-Mong-CN"/>
        </w:rPr>
        <w:drawing>
          <wp:inline distT="0" distB="0" distL="0" distR="0">
            <wp:extent cx="6096000" cy="2095500"/>
            <wp:effectExtent l="0" t="0" r="0" b="0"/>
            <wp:docPr id="7" name="图片 7" descr="https://mmbiz.qpic.cn/mmbiz_gif/HTvJWcLIZnG7PUj5ibtiaxNFdpp2WznhJyYQ1aC8JS0g57jN6T4ZsZMchQjhUWdobibeLvHL2ojvbwoYicIRTfNuFQ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gif/HTvJWcLIZnG7PUj5ibtiaxNFdpp2WznhJyYQ1aC8JS0g57jN6T4ZsZMchQjhUWdobibeLvHL2ojvbwoYicIRTfNuFQ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D3" w:rsidRPr="00821BD3" w:rsidRDefault="00821BD3" w:rsidP="00821BD3">
      <w:pPr>
        <w:widowControl/>
        <w:shd w:val="clear" w:color="auto" w:fill="FFFFFF"/>
        <w:spacing w:line="408" w:lineRule="atLeast"/>
        <w:jc w:val="center"/>
        <w:rPr>
          <w:rFonts w:ascii="-apple-system-font" w:eastAsia="宋体" w:hAnsi="-apple-system-font" w:cs="宋体" w:hint="eastAsia"/>
          <w:color w:val="333333"/>
          <w:spacing w:val="8"/>
          <w:kern w:val="0"/>
          <w:sz w:val="26"/>
          <w:szCs w:val="26"/>
          <w:lang w:bidi="mn-Mong-CN"/>
        </w:rPr>
      </w:pPr>
    </w:p>
    <w:p w:rsidR="009D2A3B" w:rsidRPr="00821BD3" w:rsidRDefault="00821BD3" w:rsidP="00821BD3">
      <w:pPr>
        <w:widowControl/>
        <w:shd w:val="clear" w:color="auto" w:fill="FFFFFF"/>
        <w:spacing w:line="408" w:lineRule="atLeast"/>
        <w:rPr>
          <w:rFonts w:ascii="-apple-system-font" w:eastAsia="宋体" w:hAnsi="-apple-system-font" w:cs="宋体" w:hint="eastAsia"/>
          <w:color w:val="333333"/>
          <w:spacing w:val="8"/>
          <w:kern w:val="0"/>
          <w:sz w:val="28"/>
          <w:szCs w:val="28"/>
          <w:lang w:bidi="mn-Mong-CN"/>
        </w:rPr>
      </w:pPr>
      <w:r w:rsidRPr="00821BD3">
        <w:rPr>
          <w:rFonts w:ascii="-apple-system-font" w:eastAsia="宋体" w:hAnsi="-apple-system-font" w:cs="宋体"/>
          <w:color w:val="333333"/>
          <w:spacing w:val="8"/>
          <w:kern w:val="0"/>
          <w:sz w:val="28"/>
          <w:szCs w:val="28"/>
          <w:lang w:bidi="mn-Mong-CN"/>
        </w:rPr>
        <w:t>除了图书和期刊论文，该网站还提供报纸、学位论文、会议论文、专利标准、视频等资源的下载，小伙伴们可以慢慢探索开发哦！</w:t>
      </w:r>
    </w:p>
    <w:p w:rsidR="009D2A3B" w:rsidRDefault="00821BD3">
      <w:pPr>
        <w:rPr>
          <w:rFonts w:ascii="微软雅黑" w:eastAsia="微软雅黑" w:hAnsi="微软雅黑" w:cs="微软雅黑"/>
          <w:b/>
          <w:bCs/>
          <w:color w:val="C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学术检索功能</w:t>
      </w:r>
    </w:p>
    <w:p w:rsidR="009D2A3B" w:rsidRDefault="00821BD3">
      <w:pPr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该网站的学术检索功能十分强大，整合了百度学术、必应学术、中国知网、SCI、IEEE、古文献检索等几十项。</w:t>
      </w:r>
    </w:p>
    <w:p w:rsidR="009D2A3B" w:rsidRDefault="009D2A3B">
      <w:pPr>
        <w:widowControl/>
        <w:jc w:val="left"/>
        <w:rPr>
          <w:sz w:val="24"/>
        </w:rPr>
      </w:pP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>
            <wp:extent cx="5332095" cy="2527935"/>
            <wp:effectExtent l="0" t="0" r="1905" b="571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百度学术</w:t>
      </w:r>
    </w:p>
    <w:p w:rsidR="009D2A3B" w:rsidRDefault="009D2A3B">
      <w:pPr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9D2A3B" w:rsidRDefault="009D2A3B">
      <w:pPr>
        <w:jc w:val="center"/>
        <w:rPr>
          <w:sz w:val="24"/>
        </w:rPr>
      </w:pP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391150" cy="2945130"/>
            <wp:effectExtent l="0" t="0" r="0" b="762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古文献</w:t>
      </w: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>
            <wp:extent cx="5501640" cy="2342515"/>
            <wp:effectExtent l="0" t="0" r="3810" b="635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中国学术检索</w:t>
      </w: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572125" cy="2498090"/>
            <wp:effectExtent l="0" t="0" r="9525" b="16510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IEEE</w:t>
      </w: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302885" cy="2446655"/>
            <wp:effectExtent l="0" t="0" r="12065" b="10795"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2446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国家自然基金查询</w:t>
      </w:r>
    </w:p>
    <w:p w:rsidR="009D2A3B" w:rsidRDefault="009D2A3B">
      <w:pPr>
        <w:jc w:val="center"/>
        <w:rPr>
          <w:sz w:val="24"/>
        </w:rPr>
      </w:pP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388610" cy="3087370"/>
            <wp:effectExtent l="0" t="0" r="2540" b="17780"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SCI影响因子查询</w:t>
      </w:r>
    </w:p>
    <w:p w:rsidR="009D2A3B" w:rsidRDefault="009D2A3B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9D2A3B" w:rsidRDefault="009D2A3B">
      <w:pPr>
        <w:jc w:val="center"/>
        <w:rPr>
          <w:sz w:val="24"/>
        </w:rPr>
      </w:pP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383530" cy="2980055"/>
            <wp:effectExtent l="0" t="0" r="7620" b="10795"/>
            <wp:docPr id="14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比勒菲尔德学术</w:t>
      </w: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>
            <wp:extent cx="5391785" cy="2917190"/>
            <wp:effectExtent l="0" t="0" r="18415" b="16510"/>
            <wp:docPr id="1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proofErr w:type="spell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Cnki</w:t>
      </w:r>
      <w:proofErr w:type="spellEnd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学术</w:t>
      </w:r>
    </w:p>
    <w:p w:rsidR="009D2A3B" w:rsidRDefault="009D2A3B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9D2A3B" w:rsidRDefault="009D2A3B">
      <w:pPr>
        <w:jc w:val="center"/>
        <w:rPr>
          <w:sz w:val="24"/>
        </w:rPr>
      </w:pP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445760" cy="3505200"/>
            <wp:effectExtent l="0" t="0" r="2540" b="0"/>
            <wp:docPr id="16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国图文津</w:t>
      </w:r>
    </w:p>
    <w:p w:rsidR="009D2A3B" w:rsidRDefault="00821BD3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  <w:lang w:bidi="ar"/>
        </w:rPr>
        <w:lastRenderedPageBreak/>
        <w:drawing>
          <wp:inline distT="0" distB="0" distL="114300" distR="114300">
            <wp:extent cx="5460365" cy="2588895"/>
            <wp:effectExtent l="0" t="0" r="6985" b="1905"/>
            <wp:docPr id="17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widowControl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  <w:lang w:bidi="ar"/>
        </w:rPr>
      </w:pPr>
      <w:proofErr w:type="spellStart"/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OALib</w:t>
      </w:r>
      <w:proofErr w:type="spellEnd"/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  <w:lang w:bidi="ar"/>
        </w:rPr>
        <w:t>开放图书馆</w:t>
      </w:r>
    </w:p>
    <w:p w:rsidR="009D2A3B" w:rsidRDefault="009D2A3B">
      <w:pPr>
        <w:widowControl/>
        <w:jc w:val="center"/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</w:p>
    <w:p w:rsidR="009D2A3B" w:rsidRDefault="00821BD3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lang w:bidi="ar"/>
        </w:rPr>
        <w:drawing>
          <wp:inline distT="0" distB="0" distL="114300" distR="114300">
            <wp:extent cx="5592445" cy="2650490"/>
            <wp:effectExtent l="0" t="0" r="8255" b="16510"/>
            <wp:docPr id="18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2A3B" w:rsidRDefault="00821BD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必应学术</w:t>
      </w:r>
    </w:p>
    <w:p w:rsidR="009D2A3B" w:rsidRDefault="009D2A3B">
      <w:pPr>
        <w:rPr>
          <w:b/>
          <w:bCs/>
          <w:sz w:val="24"/>
        </w:rPr>
      </w:pPr>
    </w:p>
    <w:p w:rsidR="009D2A3B" w:rsidRDefault="00821B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</w:p>
    <w:p w:rsidR="009D2A3B" w:rsidRDefault="009D2A3B">
      <w:pPr>
        <w:jc w:val="center"/>
        <w:rPr>
          <w:b/>
          <w:bCs/>
          <w:sz w:val="24"/>
        </w:rPr>
      </w:pPr>
    </w:p>
    <w:p w:rsidR="009D2A3B" w:rsidRDefault="00821BD3">
      <w:pPr>
        <w:snapToGrid w:val="0"/>
        <w:spacing w:line="360" w:lineRule="auto"/>
        <w:ind w:firstLine="48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该平台收录了近40个学术搜索网站，大家可以根据自身需要选择相应资源。另外，不要忘了我们上次推荐的两个国家级</w:t>
      </w:r>
      <w:r>
        <w:rPr>
          <w:rFonts w:ascii="微软雅黑" w:eastAsia="微软雅黑" w:hAnsi="微软雅黑" w:cs="微软雅黑" w:hint="eastAsia"/>
          <w:b/>
          <w:bCs/>
          <w:color w:val="C00000"/>
          <w:sz w:val="32"/>
          <w:szCs w:val="32"/>
        </w:rPr>
        <w:t>免费</w:t>
      </w:r>
      <w:r>
        <w:rPr>
          <w:rFonts w:ascii="微软雅黑" w:eastAsia="微软雅黑" w:hAnsi="微软雅黑" w:cs="微软雅黑" w:hint="eastAsia"/>
          <w:sz w:val="28"/>
          <w:szCs w:val="28"/>
        </w:rPr>
        <w:t>平台：</w:t>
      </w:r>
    </w:p>
    <w:p w:rsidR="009D2A3B" w:rsidRDefault="00821BD3">
      <w:pPr>
        <w:snapToGrid w:val="0"/>
        <w:spacing w:line="360" w:lineRule="auto"/>
        <w:ind w:firstLine="48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国家哲学社会科学文献中心</w:t>
      </w:r>
      <w:r>
        <w:rPr>
          <w:rFonts w:ascii="微软雅黑" w:eastAsia="微软雅黑" w:hAnsi="微软雅黑" w:cs="微软雅黑" w:hint="eastAsia"/>
          <w:sz w:val="28"/>
          <w:szCs w:val="28"/>
        </w:rPr>
        <w:t>和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t>国家哲学社会科学学术期刊数据</w:t>
      </w:r>
      <w:r>
        <w:rPr>
          <w:rFonts w:ascii="微软雅黑" w:eastAsia="微软雅黑" w:hAnsi="微软雅黑" w:cs="微软雅黑" w:hint="eastAsia"/>
          <w:b/>
          <w:bCs/>
          <w:color w:val="C00000"/>
          <w:sz w:val="28"/>
          <w:szCs w:val="28"/>
        </w:rPr>
        <w:lastRenderedPageBreak/>
        <w:t>库</w:t>
      </w:r>
      <w:r>
        <w:rPr>
          <w:rFonts w:ascii="微软雅黑" w:eastAsia="微软雅黑" w:hAnsi="微软雅黑" w:cs="微软雅黑" w:hint="eastAsia"/>
          <w:sz w:val="28"/>
          <w:szCs w:val="28"/>
        </w:rPr>
        <w:t>。再次奉上网址：</w:t>
      </w:r>
    </w:p>
    <w:p w:rsidR="009D2A3B" w:rsidRDefault="00821BD3">
      <w:pPr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国家哲学社会科学文献中心</w:t>
      </w:r>
    </w:p>
    <w:p w:rsidR="009D2A3B" w:rsidRDefault="00821BD3">
      <w:pPr>
        <w:rPr>
          <w:rFonts w:ascii="微软雅黑" w:eastAsia="微软雅黑" w:hAnsi="微软雅黑" w:cs="微软雅黑"/>
          <w:color w:val="C0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访问地址：</w:t>
      </w:r>
      <w:hyperlink r:id="rId23" w:history="1">
        <w:r>
          <w:rPr>
            <w:rStyle w:val="a5"/>
            <w:rFonts w:ascii="微软雅黑" w:eastAsia="微软雅黑" w:hAnsi="微软雅黑" w:cs="微软雅黑" w:hint="eastAsia"/>
            <w:color w:val="C00000"/>
            <w:sz w:val="28"/>
            <w:szCs w:val="28"/>
          </w:rPr>
          <w:t>http://www.ncpssd.org/</w:t>
        </w:r>
      </w:hyperlink>
    </w:p>
    <w:p w:rsidR="009D2A3B" w:rsidRDefault="009D2A3B">
      <w:pPr>
        <w:rPr>
          <w:rFonts w:ascii="微软雅黑" w:eastAsia="微软雅黑" w:hAnsi="微软雅黑" w:cs="微软雅黑"/>
          <w:color w:val="C00000"/>
          <w:sz w:val="28"/>
          <w:szCs w:val="28"/>
        </w:rPr>
      </w:pPr>
    </w:p>
    <w:p w:rsidR="009D2A3B" w:rsidRDefault="00821BD3">
      <w:pPr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国家哲学社会科学学术期刊数据库</w:t>
      </w:r>
    </w:p>
    <w:p w:rsidR="009D2A3B" w:rsidRDefault="00821BD3">
      <w:pPr>
        <w:snapToGrid w:val="0"/>
        <w:spacing w:line="360" w:lineRule="auto"/>
        <w:rPr>
          <w:rFonts w:ascii="微软雅黑" w:eastAsia="微软雅黑" w:hAnsi="微软雅黑" w:cs="微软雅黑"/>
          <w:color w:val="C0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访问地址：</w:t>
      </w:r>
      <w:hyperlink r:id="rId24" w:history="1">
        <w:r>
          <w:rPr>
            <w:rStyle w:val="a4"/>
            <w:rFonts w:ascii="微软雅黑" w:eastAsia="微软雅黑" w:hAnsi="微软雅黑" w:cs="微软雅黑" w:hint="eastAsia"/>
            <w:color w:val="C00000"/>
            <w:sz w:val="28"/>
            <w:szCs w:val="28"/>
          </w:rPr>
          <w:t>http://www.nssd.org/</w:t>
        </w:r>
      </w:hyperlink>
    </w:p>
    <w:p w:rsidR="009D2A3B" w:rsidRDefault="009D2A3B">
      <w:pPr>
        <w:snapToGrid w:val="0"/>
        <w:spacing w:line="360" w:lineRule="auto"/>
        <w:rPr>
          <w:rFonts w:ascii="微软雅黑" w:eastAsia="微软雅黑" w:hAnsi="微软雅黑" w:cs="微软雅黑"/>
          <w:color w:val="C00000"/>
          <w:sz w:val="28"/>
          <w:szCs w:val="28"/>
        </w:rPr>
      </w:pPr>
    </w:p>
    <w:p w:rsidR="009D2A3B" w:rsidRDefault="00821BD3">
      <w:pPr>
        <w:snapToGrid w:val="0"/>
        <w:spacing w:line="360" w:lineRule="auto"/>
        <w:rPr>
          <w:rFonts w:ascii="微软雅黑" w:eastAsia="微软雅黑" w:hAnsi="微软雅黑" w:cs="微软雅黑"/>
          <w:color w:val="C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C0000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 如果我们的推荐能节省您宝贵的时间，让您获得一些启发，感受到一点便捷，那么我们倍感荣幸。此外，图书馆馆内也有很多可供使用的文献信息资源，欢迎您常来。</w:t>
      </w:r>
    </w:p>
    <w:p w:rsidR="009D2A3B" w:rsidRDefault="009D2A3B">
      <w:pPr>
        <w:ind w:firstLine="480"/>
        <w:rPr>
          <w:sz w:val="28"/>
          <w:szCs w:val="28"/>
        </w:rPr>
      </w:pPr>
    </w:p>
    <w:sectPr w:rsidR="009D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-apple-system-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3B"/>
    <w:rsid w:val="00536EEA"/>
    <w:rsid w:val="00821BD3"/>
    <w:rsid w:val="008E189B"/>
    <w:rsid w:val="00963E8B"/>
    <w:rsid w:val="009D2A3B"/>
    <w:rsid w:val="00CC57EB"/>
    <w:rsid w:val="084A63DD"/>
    <w:rsid w:val="0CF43FDA"/>
    <w:rsid w:val="154929E5"/>
    <w:rsid w:val="1B3B337B"/>
    <w:rsid w:val="1EEA5A3B"/>
    <w:rsid w:val="254F4337"/>
    <w:rsid w:val="2CA27077"/>
    <w:rsid w:val="2DA26EFD"/>
    <w:rsid w:val="30196315"/>
    <w:rsid w:val="3ABE414D"/>
    <w:rsid w:val="3C9E1BCB"/>
    <w:rsid w:val="3F1B577E"/>
    <w:rsid w:val="424B5A95"/>
    <w:rsid w:val="440F7ACB"/>
    <w:rsid w:val="46284008"/>
    <w:rsid w:val="48FF2AE9"/>
    <w:rsid w:val="4AE409AE"/>
    <w:rsid w:val="58063514"/>
    <w:rsid w:val="5D9E0367"/>
    <w:rsid w:val="60492A73"/>
    <w:rsid w:val="614F426D"/>
    <w:rsid w:val="633216F2"/>
    <w:rsid w:val="637F47E4"/>
    <w:rsid w:val="64D3023A"/>
    <w:rsid w:val="6C820167"/>
    <w:rsid w:val="6DF2754F"/>
    <w:rsid w:val="7424700D"/>
    <w:rsid w:val="761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2C9E2"/>
  <w15:docId w15:val="{F1FDDC78-2268-480B-86AE-0ACDD84B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1B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lang w:bidi="mn-Mong-CN"/>
    </w:rPr>
  </w:style>
  <w:style w:type="character" w:styleId="a7">
    <w:name w:val="Emphasis"/>
    <w:basedOn w:val="a0"/>
    <w:uiPriority w:val="20"/>
    <w:qFormat/>
    <w:rsid w:val="00821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hyperlink" Target="http://www.nssd.org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ncpssd.org/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2018-09-18T03:49:00Z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