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54223E"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急救实训室</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54223E">
        <w:rPr>
          <w:rFonts w:ascii="宋体" w:eastAsia="宋体" w:hAnsi="宋体" w:cs="宋体" w:hint="eastAsia"/>
          <w:bCs/>
          <w:color w:val="222222"/>
          <w:sz w:val="24"/>
          <w:szCs w:val="24"/>
        </w:rPr>
        <w:t>急救实训室</w:t>
      </w:r>
      <w:r w:rsidRPr="00416F48">
        <w:rPr>
          <w:rFonts w:ascii="宋体" w:eastAsia="宋体" w:hAnsi="宋体" w:cs="宋体" w:hint="eastAsia"/>
          <w:bCs/>
          <w:color w:val="222222"/>
          <w:sz w:val="24"/>
          <w:szCs w:val="24"/>
        </w:rPr>
        <w:t>教学用</w:t>
      </w:r>
      <w:r w:rsidR="00AB651A" w:rsidRPr="00416F48">
        <w:rPr>
          <w:rFonts w:ascii="宋体" w:eastAsia="宋体" w:hAnsi="宋体" w:cs="宋体" w:hint="eastAsia"/>
          <w:bCs/>
          <w:color w:val="222222"/>
          <w:sz w:val="24"/>
          <w:szCs w:val="24"/>
        </w:rPr>
        <w:t>模型</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1E6580">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1E6580">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1E6580" w:rsidP="00181588">
      <w:pPr>
        <w:adjustRightInd/>
        <w:snapToGrid/>
        <w:spacing w:after="0" w:line="440" w:lineRule="atLeast"/>
        <w:ind w:left="1275" w:hanging="855"/>
        <w:jc w:val="both"/>
        <w:rPr>
          <w:rFonts w:ascii="宋体" w:eastAsia="宋体" w:hAnsi="宋体" w:cs="宋体"/>
          <w:color w:val="333333"/>
          <w:sz w:val="24"/>
          <w:szCs w:val="24"/>
        </w:rPr>
      </w:pPr>
      <w:r>
        <w:rPr>
          <w:rFonts w:ascii="宋体" w:eastAsia="宋体" w:hAnsi="宋体" w:cs="宋体" w:hint="eastAsia"/>
          <w:bCs/>
          <w:color w:val="222222"/>
          <w:sz w:val="24"/>
          <w:szCs w:val="24"/>
        </w:rPr>
        <w:t>（三）投标文件应装订成册</w:t>
      </w:r>
      <w:r w:rsidR="00F86B16" w:rsidRPr="00416F48">
        <w:rPr>
          <w:rFonts w:ascii="宋体" w:eastAsia="宋体" w:hAnsi="宋体" w:cs="宋体" w:hint="eastAsia"/>
          <w:bCs/>
          <w:color w:val="222222"/>
          <w:sz w:val="24"/>
          <w:szCs w:val="24"/>
        </w:rPr>
        <w:t>，装袋后做好密封标记；</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1E6580">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1E6580">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Look w:val="04A0"/>
      </w:tblPr>
      <w:tblGrid>
        <w:gridCol w:w="378"/>
        <w:gridCol w:w="1657"/>
        <w:gridCol w:w="376"/>
        <w:gridCol w:w="7725"/>
        <w:gridCol w:w="376"/>
        <w:gridCol w:w="376"/>
        <w:gridCol w:w="376"/>
        <w:gridCol w:w="376"/>
      </w:tblGrid>
      <w:tr w:rsidR="004E1A11" w:rsidRPr="0054223E" w:rsidTr="0054223E">
        <w:trPr>
          <w:trHeight w:val="27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1283"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rPr>
                <w:rFonts w:ascii="宋体" w:eastAsia="宋体" w:hAnsi="宋体" w:cs="宋体"/>
                <w:b/>
                <w:sz w:val="24"/>
                <w:szCs w:val="24"/>
              </w:rPr>
            </w:pPr>
            <w:r w:rsidRPr="0054223E">
              <w:rPr>
                <w:rFonts w:ascii="宋体" w:eastAsia="宋体" w:hAnsi="宋体" w:cs="宋体" w:hint="eastAsia"/>
                <w:color w:val="FF0000"/>
              </w:rPr>
              <w:t xml:space="preserve">　</w:t>
            </w:r>
            <w:r w:rsidRPr="0054223E">
              <w:rPr>
                <w:rFonts w:ascii="宋体" w:eastAsia="宋体" w:hAnsi="宋体" w:cs="宋体" w:hint="eastAsia"/>
                <w:b/>
                <w:sz w:val="24"/>
                <w:szCs w:val="24"/>
              </w:rPr>
              <w:t>模型/设备名称</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品牌</w:t>
            </w:r>
            <w:r w:rsidRPr="0054223E">
              <w:rPr>
                <w:rFonts w:ascii="宋体" w:eastAsia="宋体" w:hAnsi="宋体" w:cs="宋体" w:hint="eastAsia"/>
                <w:color w:val="000000"/>
              </w:rPr>
              <w:t xml:space="preserve">　</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规格参数</w:t>
            </w:r>
            <w:r w:rsidRPr="0054223E">
              <w:rPr>
                <w:rFonts w:ascii="宋体" w:eastAsia="宋体" w:hAnsi="宋体" w:cs="宋体" w:hint="eastAsia"/>
                <w:color w:val="000000"/>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数量</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单位</w:t>
            </w:r>
            <w:r w:rsidRPr="0054223E">
              <w:rPr>
                <w:rFonts w:ascii="宋体" w:eastAsia="宋体" w:hAnsi="宋体" w:cs="宋体" w:hint="eastAsia"/>
                <w:color w:val="000000"/>
              </w:rPr>
              <w:t xml:space="preserve">　</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单价</w:t>
            </w:r>
            <w:r w:rsidRPr="0054223E">
              <w:rPr>
                <w:rFonts w:ascii="宋体" w:eastAsia="宋体" w:hAnsi="宋体" w:cs="宋体" w:hint="eastAsia"/>
                <w:color w:val="000000"/>
              </w:rPr>
              <w:t xml:space="preserve">　</w:t>
            </w: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备注</w:t>
            </w:r>
            <w:r w:rsidRPr="0054223E">
              <w:rPr>
                <w:rFonts w:ascii="宋体" w:eastAsia="宋体" w:hAnsi="宋体" w:cs="宋体" w:hint="eastAsia"/>
                <w:color w:val="000000"/>
              </w:rPr>
              <w:t xml:space="preserve">　</w:t>
            </w:r>
          </w:p>
        </w:tc>
      </w:tr>
      <w:tr w:rsidR="004E35B0" w:rsidRPr="0054223E" w:rsidTr="004E1A11">
        <w:trPr>
          <w:trHeight w:val="928"/>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1</w:t>
            </w:r>
          </w:p>
        </w:tc>
        <w:tc>
          <w:tcPr>
            <w:tcW w:w="1283"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高级自动电脑心肺复苏模拟人（无线版）</w:t>
            </w:r>
          </w:p>
        </w:tc>
        <w:tc>
          <w:tcPr>
            <w:tcW w:w="501"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hideMark/>
          </w:tcPr>
          <w:p w:rsidR="004E1A11" w:rsidRPr="004E1A11" w:rsidRDefault="004E1A11" w:rsidP="004E35B0">
            <w:pPr>
              <w:pStyle w:val="a4"/>
              <w:numPr>
                <w:ilvl w:val="0"/>
                <w:numId w:val="1"/>
              </w:numPr>
              <w:spacing w:line="360" w:lineRule="auto"/>
              <w:ind w:firstLineChars="0"/>
              <w:rPr>
                <w:rFonts w:ascii="宋体" w:hAnsi="宋体" w:cs="宋体"/>
                <w:color w:val="000000"/>
              </w:rPr>
            </w:pPr>
            <w:r w:rsidRPr="004E1A11">
              <w:rPr>
                <w:rFonts w:ascii="宋体" w:hAnsi="宋体" w:cs="宋体" w:hint="eastAsia"/>
                <w:color w:val="000000"/>
              </w:rPr>
              <w:t>模拟标准气道开放显示、语音提示</w:t>
            </w:r>
            <w:r>
              <w:rPr>
                <w:rFonts w:ascii="宋体" w:hAnsi="宋体" w:cs="宋体" w:hint="eastAsia"/>
                <w:color w:val="000000"/>
              </w:rPr>
              <w:t>：</w:t>
            </w:r>
          </w:p>
          <w:p w:rsidR="004E1A11" w:rsidRPr="003C4D4F" w:rsidRDefault="004E1A11" w:rsidP="004E35B0">
            <w:pPr>
              <w:pStyle w:val="a4"/>
              <w:numPr>
                <w:ilvl w:val="0"/>
                <w:numId w:val="2"/>
              </w:numPr>
              <w:spacing w:line="360" w:lineRule="auto"/>
              <w:ind w:firstLineChars="0"/>
              <w:rPr>
                <w:rFonts w:ascii="宋体" w:hAnsi="宋体" w:cs="宋体"/>
                <w:color w:val="000000"/>
              </w:rPr>
            </w:pPr>
            <w:r w:rsidRPr="003C4D4F">
              <w:rPr>
                <w:rFonts w:ascii="宋体" w:hAnsi="宋体" w:hint="eastAsia"/>
                <w:color w:val="333333"/>
                <w:szCs w:val="21"/>
                <w:shd w:val="clear" w:color="auto" w:fill="FFFFFF"/>
              </w:rPr>
              <w:t>人工手位胸外按压时：</w:t>
            </w:r>
          </w:p>
          <w:p w:rsidR="004E1A11" w:rsidRPr="003C4D4F" w:rsidRDefault="004E1A11" w:rsidP="004E35B0">
            <w:pPr>
              <w:pStyle w:val="a4"/>
              <w:spacing w:line="360" w:lineRule="auto"/>
              <w:ind w:left="420" w:firstLineChars="0" w:firstLine="0"/>
              <w:rPr>
                <w:rFonts w:ascii="宋体" w:hAnsi="宋体"/>
                <w:color w:val="333333"/>
                <w:szCs w:val="21"/>
              </w:rPr>
            </w:pPr>
            <w:r w:rsidRPr="003C4D4F">
              <w:rPr>
                <w:rFonts w:ascii="宋体" w:hAnsi="宋体" w:hint="eastAsia"/>
                <w:color w:val="333333"/>
                <w:szCs w:val="21"/>
                <w:shd w:val="clear" w:color="auto" w:fill="FFFFFF"/>
              </w:rPr>
              <w:t>条码指示灯显示按压强度；数码计数显示；语言提示：按压深度正确（5~6cm区域）由条码绿灯、按压深度不够（小于5cm）由条码黄色、按压深度过深（大于6cm）由条码红色指示灯移动的动态反馈显示CPR按压深度。</w:t>
            </w:r>
          </w:p>
          <w:p w:rsidR="004E1A11" w:rsidRPr="003C4D4F" w:rsidRDefault="004E1A11" w:rsidP="004E35B0">
            <w:pPr>
              <w:pStyle w:val="a4"/>
              <w:numPr>
                <w:ilvl w:val="0"/>
                <w:numId w:val="2"/>
              </w:numPr>
              <w:spacing w:line="360" w:lineRule="auto"/>
              <w:ind w:firstLineChars="0"/>
              <w:rPr>
                <w:rFonts w:ascii="宋体" w:hAnsi="宋体"/>
                <w:color w:val="333333"/>
                <w:szCs w:val="21"/>
                <w:shd w:val="clear" w:color="auto" w:fill="FFFFFF"/>
              </w:rPr>
            </w:pPr>
            <w:r w:rsidRPr="003C4D4F">
              <w:rPr>
                <w:rFonts w:ascii="宋体" w:hAnsi="宋体" w:hint="eastAsia"/>
                <w:color w:val="333333"/>
                <w:szCs w:val="21"/>
                <w:shd w:val="clear" w:color="auto" w:fill="FFFFFF"/>
              </w:rPr>
              <w:t>人工口对口呼吸（吹气）时：</w:t>
            </w:r>
          </w:p>
          <w:p w:rsidR="004E1A11" w:rsidRPr="004E1A11" w:rsidRDefault="004E1A11" w:rsidP="004E35B0">
            <w:pPr>
              <w:pStyle w:val="a4"/>
              <w:spacing w:line="360" w:lineRule="auto"/>
              <w:ind w:left="420" w:firstLineChars="0" w:firstLine="0"/>
              <w:rPr>
                <w:rFonts w:ascii="宋体" w:hAnsi="宋体" w:cs="宋体"/>
                <w:color w:val="000000"/>
              </w:rPr>
            </w:pPr>
            <w:r w:rsidRPr="003C4D4F">
              <w:rPr>
                <w:rFonts w:ascii="宋体" w:hAnsi="宋体" w:hint="eastAsia"/>
                <w:color w:val="333333"/>
                <w:szCs w:val="21"/>
                <w:shd w:val="clear" w:color="auto" w:fill="FFFFFF"/>
              </w:rPr>
              <w:t>条码指示灯显示潮气量；数码计数显示；语言提示：吹入的潮气量正确（500ml~600ml</w:t>
            </w:r>
            <w:r w:rsidR="003C4D4F" w:rsidRPr="003C4D4F">
              <w:rPr>
                <w:rFonts w:ascii="宋体" w:hAnsi="宋体" w:hint="eastAsia"/>
                <w:color w:val="333333"/>
                <w:szCs w:val="21"/>
                <w:shd w:val="clear" w:color="auto" w:fill="FFFFFF"/>
              </w:rPr>
              <w:t>）由条码绿灯、</w:t>
            </w:r>
            <w:r w:rsidRPr="003C4D4F">
              <w:rPr>
                <w:rFonts w:ascii="宋体" w:hAnsi="宋体" w:hint="eastAsia"/>
                <w:color w:val="333333"/>
                <w:szCs w:val="21"/>
                <w:shd w:val="clear" w:color="auto" w:fill="FFFFFF"/>
              </w:rPr>
              <w:t>吹入的潮气量过小或过大分别由条码黄色或红色指示灯移动的动态反馈显示潮气量度</w:t>
            </w:r>
            <w:r w:rsidR="004E35B0" w:rsidRPr="003C4D4F">
              <w:rPr>
                <w:rFonts w:ascii="宋体" w:hAnsi="宋体" w:hint="eastAsia"/>
                <w:color w:val="333333"/>
                <w:szCs w:val="21"/>
                <w:shd w:val="clear" w:color="auto" w:fill="FFFFFF"/>
              </w:rPr>
              <w:t>。</w:t>
            </w:r>
          </w:p>
        </w:tc>
        <w:tc>
          <w:tcPr>
            <w:tcW w:w="35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4</w:t>
            </w:r>
          </w:p>
        </w:tc>
        <w:tc>
          <w:tcPr>
            <w:tcW w:w="375"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c>
          <w:tcPr>
            <w:tcW w:w="732"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r>
      <w:tr w:rsidR="004E1A11" w:rsidRPr="0054223E" w:rsidTr="0054223E">
        <w:trPr>
          <w:trHeight w:val="1537"/>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2</w:t>
            </w:r>
          </w:p>
        </w:tc>
        <w:tc>
          <w:tcPr>
            <w:tcW w:w="1283"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呼吸球囊（成人）</w:t>
            </w:r>
          </w:p>
        </w:tc>
        <w:tc>
          <w:tcPr>
            <w:tcW w:w="501"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4E35B0" w:rsidRDefault="004E35B0" w:rsidP="004E35B0">
            <w:pPr>
              <w:pStyle w:val="a7"/>
              <w:numPr>
                <w:ilvl w:val="0"/>
                <w:numId w:val="1"/>
              </w:numPr>
              <w:shd w:val="clear" w:color="auto" w:fill="FFFFFF"/>
              <w:spacing w:before="0" w:beforeAutospacing="0" w:after="0" w:afterAutospacing="0" w:line="360" w:lineRule="auto"/>
              <w:rPr>
                <w:rFonts w:cs="Tahoma"/>
                <w:color w:val="333333"/>
                <w:sz w:val="21"/>
                <w:szCs w:val="21"/>
              </w:rPr>
            </w:pPr>
            <w:r w:rsidRPr="004E35B0">
              <w:rPr>
                <w:rFonts w:cs="Tahoma" w:hint="eastAsia"/>
                <w:color w:val="000000"/>
                <w:sz w:val="21"/>
                <w:szCs w:val="21"/>
              </w:rPr>
              <w:t>使患者头部尽可能后仰。压下额部，开放口腔，清除异物，插入口咽通气道使患者呼吸道保持畅通。</w:t>
            </w:r>
          </w:p>
          <w:p w:rsidR="004E35B0" w:rsidRDefault="004E35B0" w:rsidP="004E35B0">
            <w:pPr>
              <w:pStyle w:val="a7"/>
              <w:numPr>
                <w:ilvl w:val="0"/>
                <w:numId w:val="1"/>
              </w:numPr>
              <w:shd w:val="clear" w:color="auto" w:fill="FFFFFF"/>
              <w:spacing w:before="0" w:beforeAutospacing="0" w:after="0" w:afterAutospacing="0" w:line="360" w:lineRule="auto"/>
              <w:rPr>
                <w:rFonts w:cs="Tahoma"/>
                <w:color w:val="333333"/>
                <w:sz w:val="21"/>
                <w:szCs w:val="21"/>
              </w:rPr>
            </w:pPr>
            <w:r w:rsidRPr="004E35B0">
              <w:rPr>
                <w:rFonts w:cs="Tahoma" w:hint="eastAsia"/>
                <w:color w:val="333333"/>
                <w:sz w:val="21"/>
                <w:szCs w:val="21"/>
              </w:rPr>
              <w:t>有压缩氧源条件下，将简易呼吸器的氧气管与压缩氧气源相连接，并连接储气袋。调节适当氧气流量至储气袋膨胀起，正常按压球囊时储气袋不至萎缩。（注：无压缩氧源条件下无须连接氧气管，储气袋）</w:t>
            </w:r>
            <w:r>
              <w:rPr>
                <w:rFonts w:cs="Tahoma" w:hint="eastAsia"/>
                <w:color w:val="333333"/>
                <w:sz w:val="21"/>
                <w:szCs w:val="21"/>
              </w:rPr>
              <w:t>。</w:t>
            </w:r>
          </w:p>
          <w:p w:rsidR="004E35B0" w:rsidRDefault="004E35B0" w:rsidP="004E35B0">
            <w:pPr>
              <w:pStyle w:val="a7"/>
              <w:numPr>
                <w:ilvl w:val="0"/>
                <w:numId w:val="1"/>
              </w:numPr>
              <w:shd w:val="clear" w:color="auto" w:fill="FFFFFF"/>
              <w:spacing w:before="0" w:beforeAutospacing="0" w:after="0" w:afterAutospacing="0" w:line="360" w:lineRule="auto"/>
              <w:rPr>
                <w:rFonts w:cs="Tahoma"/>
                <w:color w:val="333333"/>
                <w:sz w:val="21"/>
                <w:szCs w:val="21"/>
              </w:rPr>
            </w:pPr>
            <w:r w:rsidRPr="004E35B0">
              <w:rPr>
                <w:rFonts w:cs="Tahoma" w:hint="eastAsia"/>
                <w:color w:val="333333"/>
                <w:sz w:val="21"/>
                <w:szCs w:val="21"/>
              </w:rPr>
              <w:t>施救者将简易呼吸器所连面罩紧密附于患者口鼻处。用手按压复苏球囊供患者吸气，释放复苏球囊使患者呼气，患者口唇紫钳等缺氧症状应缓解</w:t>
            </w:r>
            <w:r>
              <w:rPr>
                <w:rFonts w:cs="Tahoma" w:hint="eastAsia"/>
                <w:color w:val="333333"/>
                <w:sz w:val="21"/>
                <w:szCs w:val="21"/>
              </w:rPr>
              <w:t>。</w:t>
            </w:r>
          </w:p>
          <w:p w:rsidR="004E35B0" w:rsidRDefault="004E35B0" w:rsidP="004E35B0">
            <w:pPr>
              <w:pStyle w:val="a7"/>
              <w:numPr>
                <w:ilvl w:val="0"/>
                <w:numId w:val="1"/>
              </w:numPr>
              <w:shd w:val="clear" w:color="auto" w:fill="FFFFFF"/>
              <w:spacing w:before="0" w:beforeAutospacing="0" w:after="0" w:afterAutospacing="0" w:line="360" w:lineRule="auto"/>
              <w:rPr>
                <w:rFonts w:cs="Tahoma"/>
                <w:color w:val="333333"/>
                <w:sz w:val="21"/>
                <w:szCs w:val="21"/>
              </w:rPr>
            </w:pPr>
            <w:r w:rsidRPr="004E35B0">
              <w:rPr>
                <w:rFonts w:cs="Tahoma" w:hint="eastAsia"/>
                <w:color w:val="333333"/>
                <w:sz w:val="21"/>
                <w:szCs w:val="21"/>
              </w:rPr>
              <w:t>给予患者适当的呼吸频率，通常成人</w:t>
            </w:r>
            <w:r w:rsidRPr="004E35B0">
              <w:rPr>
                <w:rFonts w:cs="Tahoma"/>
                <w:color w:val="333333"/>
                <w:sz w:val="21"/>
                <w:szCs w:val="21"/>
              </w:rPr>
              <w:t>12—15</w:t>
            </w:r>
            <w:r w:rsidRPr="004E35B0">
              <w:rPr>
                <w:rFonts w:cs="Tahoma" w:hint="eastAsia"/>
                <w:color w:val="333333"/>
                <w:sz w:val="21"/>
                <w:szCs w:val="21"/>
              </w:rPr>
              <w:t>次每分钟，小儿</w:t>
            </w:r>
            <w:r w:rsidRPr="004E35B0">
              <w:rPr>
                <w:rFonts w:cs="Tahoma"/>
                <w:color w:val="333333"/>
                <w:sz w:val="21"/>
                <w:szCs w:val="21"/>
              </w:rPr>
              <w:t>14-20</w:t>
            </w:r>
            <w:r w:rsidRPr="004E35B0">
              <w:rPr>
                <w:rFonts w:cs="Tahoma" w:hint="eastAsia"/>
                <w:color w:val="333333"/>
                <w:sz w:val="21"/>
                <w:szCs w:val="21"/>
              </w:rPr>
              <w:t>次每分钟，</w:t>
            </w:r>
            <w:r w:rsidRPr="004E35B0">
              <w:rPr>
                <w:rFonts w:cs="Tahoma" w:hint="eastAsia"/>
                <w:color w:val="333333"/>
                <w:sz w:val="21"/>
                <w:szCs w:val="21"/>
              </w:rPr>
              <w:lastRenderedPageBreak/>
              <w:t>婴儿</w:t>
            </w:r>
            <w:r w:rsidRPr="004E35B0">
              <w:rPr>
                <w:rFonts w:cs="Tahoma"/>
                <w:color w:val="333333"/>
                <w:sz w:val="21"/>
                <w:szCs w:val="21"/>
              </w:rPr>
              <w:t>20-40</w:t>
            </w:r>
            <w:r w:rsidRPr="004E35B0">
              <w:rPr>
                <w:rFonts w:cs="Tahoma" w:hint="eastAsia"/>
                <w:color w:val="333333"/>
                <w:sz w:val="21"/>
                <w:szCs w:val="21"/>
              </w:rPr>
              <w:t>次每分钟</w:t>
            </w:r>
            <w:r>
              <w:rPr>
                <w:rFonts w:cs="Tahoma" w:hint="eastAsia"/>
                <w:color w:val="333333"/>
                <w:sz w:val="21"/>
                <w:szCs w:val="21"/>
              </w:rPr>
              <w:t>。</w:t>
            </w:r>
          </w:p>
          <w:p w:rsidR="004E35B0" w:rsidRDefault="004E35B0" w:rsidP="004E35B0">
            <w:pPr>
              <w:pStyle w:val="a7"/>
              <w:numPr>
                <w:ilvl w:val="0"/>
                <w:numId w:val="1"/>
              </w:numPr>
              <w:shd w:val="clear" w:color="auto" w:fill="FFFFFF"/>
              <w:spacing w:before="0" w:beforeAutospacing="0" w:after="0" w:afterAutospacing="0" w:line="360" w:lineRule="auto"/>
              <w:rPr>
                <w:rFonts w:cs="Tahoma"/>
                <w:color w:val="333333"/>
                <w:sz w:val="21"/>
                <w:szCs w:val="21"/>
              </w:rPr>
            </w:pPr>
            <w:r w:rsidRPr="004E35B0">
              <w:rPr>
                <w:rFonts w:cs="Tahoma" w:hint="eastAsia"/>
                <w:color w:val="333333"/>
                <w:sz w:val="21"/>
                <w:szCs w:val="21"/>
              </w:rPr>
              <w:t>给予患者适当通气按压体积。简易呼吸器在正常使用时限压阀应食欲开放可弹起状态，如需暂时关闭限压阀，将限压阀旋钮下压并旋转</w:t>
            </w:r>
            <w:r w:rsidRPr="004E35B0">
              <w:rPr>
                <w:rFonts w:cs="Tahoma"/>
                <w:color w:val="333333"/>
                <w:sz w:val="21"/>
                <w:szCs w:val="21"/>
              </w:rPr>
              <w:t>20</w:t>
            </w:r>
            <w:r w:rsidRPr="004E35B0">
              <w:rPr>
                <w:rFonts w:cs="Tahoma" w:hint="eastAsia"/>
                <w:color w:val="333333"/>
                <w:sz w:val="21"/>
                <w:szCs w:val="21"/>
              </w:rPr>
              <w:t>°，使其插销被锁紧</w:t>
            </w:r>
            <w:r>
              <w:rPr>
                <w:rFonts w:cs="Tahoma" w:hint="eastAsia"/>
                <w:color w:val="333333"/>
                <w:sz w:val="21"/>
                <w:szCs w:val="21"/>
              </w:rPr>
              <w:t>。</w:t>
            </w:r>
          </w:p>
          <w:p w:rsidR="004E35B0" w:rsidRPr="004E35B0" w:rsidRDefault="004E35B0" w:rsidP="004E35B0">
            <w:pPr>
              <w:pStyle w:val="a7"/>
              <w:numPr>
                <w:ilvl w:val="0"/>
                <w:numId w:val="1"/>
              </w:numPr>
              <w:shd w:val="clear" w:color="auto" w:fill="FFFFFF"/>
              <w:spacing w:before="0" w:beforeAutospacing="0" w:after="0" w:afterAutospacing="0" w:line="360" w:lineRule="auto"/>
              <w:rPr>
                <w:rFonts w:cs="Tahoma"/>
                <w:color w:val="333333"/>
                <w:sz w:val="21"/>
                <w:szCs w:val="21"/>
              </w:rPr>
            </w:pPr>
            <w:r w:rsidRPr="004E35B0">
              <w:rPr>
                <w:rFonts w:cs="Tahoma" w:hint="eastAsia"/>
                <w:color w:val="333333"/>
                <w:sz w:val="21"/>
                <w:szCs w:val="21"/>
              </w:rPr>
              <w:t>如需使用呼气正压阀，将呼吸阀转接口与呼吸阀套装，接口与呼气正压阀连接。</w:t>
            </w:r>
          </w:p>
          <w:p w:rsidR="0054223E" w:rsidRPr="004E35B0" w:rsidRDefault="0054223E" w:rsidP="0054223E">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lastRenderedPageBreak/>
              <w:t>2</w:t>
            </w:r>
          </w:p>
        </w:tc>
        <w:tc>
          <w:tcPr>
            <w:tcW w:w="375"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r w:rsidRPr="0054223E">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c>
          <w:tcPr>
            <w:tcW w:w="732"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color w:val="000000"/>
              </w:rPr>
            </w:pPr>
          </w:p>
        </w:tc>
      </w:tr>
      <w:tr w:rsidR="004E1A11" w:rsidRPr="0054223E" w:rsidTr="0054223E">
        <w:trPr>
          <w:trHeight w:val="1275"/>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r w:rsidRPr="0054223E">
              <w:rPr>
                <w:rFonts w:ascii="宋体" w:eastAsia="宋体" w:hAnsi="宋体" w:cs="宋体" w:hint="eastAsia"/>
                <w:b/>
                <w:bCs/>
                <w:color w:val="000000"/>
              </w:rPr>
              <w:lastRenderedPageBreak/>
              <w:t xml:space="preserve">　</w:t>
            </w:r>
          </w:p>
        </w:tc>
        <w:tc>
          <w:tcPr>
            <w:tcW w:w="1283"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501"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70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375"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670"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c>
          <w:tcPr>
            <w:tcW w:w="732" w:type="pct"/>
            <w:tcBorders>
              <w:top w:val="nil"/>
              <w:left w:val="nil"/>
              <w:bottom w:val="single" w:sz="4" w:space="0" w:color="auto"/>
              <w:right w:val="single" w:sz="4" w:space="0" w:color="auto"/>
            </w:tcBorders>
            <w:shd w:val="clear" w:color="auto" w:fill="auto"/>
            <w:noWrap/>
            <w:vAlign w:val="center"/>
            <w:hideMark/>
          </w:tcPr>
          <w:p w:rsidR="0054223E" w:rsidRPr="0054223E" w:rsidRDefault="0054223E" w:rsidP="0054223E">
            <w:pPr>
              <w:adjustRightInd/>
              <w:snapToGrid/>
              <w:spacing w:after="0"/>
              <w:jc w:val="center"/>
              <w:rPr>
                <w:rFonts w:ascii="宋体" w:eastAsia="宋体" w:hAnsi="宋体" w:cs="宋体"/>
                <w:b/>
                <w:bCs/>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AA1132">
        <w:rPr>
          <w:rFonts w:ascii="Simsun" w:eastAsia="宋体" w:hAnsi="Simsun" w:cs="宋体" w:hint="eastAsia"/>
          <w:color w:val="333333"/>
          <w:sz w:val="24"/>
          <w:szCs w:val="24"/>
        </w:rPr>
        <w:t>；实验室规划、建设、装修等基建费用另行核算</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B4B" w:rsidRDefault="00596B4B" w:rsidP="004F1F8B">
      <w:pPr>
        <w:spacing w:after="0"/>
      </w:pPr>
      <w:r>
        <w:separator/>
      </w:r>
    </w:p>
  </w:endnote>
  <w:endnote w:type="continuationSeparator" w:id="0">
    <w:p w:rsidR="00596B4B" w:rsidRDefault="00596B4B"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B4B" w:rsidRDefault="00596B4B" w:rsidP="004F1F8B">
      <w:pPr>
        <w:spacing w:after="0"/>
      </w:pPr>
      <w:r>
        <w:separator/>
      </w:r>
    </w:p>
  </w:footnote>
  <w:footnote w:type="continuationSeparator" w:id="0">
    <w:p w:rsidR="00596B4B" w:rsidRDefault="00596B4B" w:rsidP="004F1F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16D88"/>
    <w:multiLevelType w:val="hybridMultilevel"/>
    <w:tmpl w:val="7C1A4E0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A044191"/>
    <w:multiLevelType w:val="hybridMultilevel"/>
    <w:tmpl w:val="E744C71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133E5A"/>
    <w:rsid w:val="00154984"/>
    <w:rsid w:val="00181588"/>
    <w:rsid w:val="001E6580"/>
    <w:rsid w:val="00225929"/>
    <w:rsid w:val="002A083E"/>
    <w:rsid w:val="003C4D4F"/>
    <w:rsid w:val="003C6E2E"/>
    <w:rsid w:val="00415323"/>
    <w:rsid w:val="00416F48"/>
    <w:rsid w:val="004516E8"/>
    <w:rsid w:val="004C4092"/>
    <w:rsid w:val="004E1A11"/>
    <w:rsid w:val="004E35B0"/>
    <w:rsid w:val="004F1CB3"/>
    <w:rsid w:val="004F1F8B"/>
    <w:rsid w:val="0054223E"/>
    <w:rsid w:val="00596B4B"/>
    <w:rsid w:val="005B2E6A"/>
    <w:rsid w:val="005B7F17"/>
    <w:rsid w:val="005D6FCB"/>
    <w:rsid w:val="006049AE"/>
    <w:rsid w:val="00617159"/>
    <w:rsid w:val="006B7C5D"/>
    <w:rsid w:val="007C295C"/>
    <w:rsid w:val="008B649C"/>
    <w:rsid w:val="008B656B"/>
    <w:rsid w:val="008E2CB4"/>
    <w:rsid w:val="00915EAB"/>
    <w:rsid w:val="00990011"/>
    <w:rsid w:val="009F32B8"/>
    <w:rsid w:val="00A01733"/>
    <w:rsid w:val="00AA1132"/>
    <w:rsid w:val="00AB651A"/>
    <w:rsid w:val="00B13E08"/>
    <w:rsid w:val="00C240A4"/>
    <w:rsid w:val="00C761B1"/>
    <w:rsid w:val="00C93E64"/>
    <w:rsid w:val="00CA61A6"/>
    <w:rsid w:val="00CE0FF2"/>
    <w:rsid w:val="00D77280"/>
    <w:rsid w:val="00E15D82"/>
    <w:rsid w:val="00EB2D0B"/>
    <w:rsid w:val="00F86B16"/>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 w:type="paragraph" w:styleId="a7">
    <w:name w:val="Normal (Web)"/>
    <w:basedOn w:val="a"/>
    <w:uiPriority w:val="99"/>
    <w:semiHidden/>
    <w:unhideWhenUsed/>
    <w:rsid w:val="004F1CB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3551993">
      <w:bodyDiv w:val="1"/>
      <w:marLeft w:val="0"/>
      <w:marRight w:val="0"/>
      <w:marTop w:val="0"/>
      <w:marBottom w:val="0"/>
      <w:divBdr>
        <w:top w:val="none" w:sz="0" w:space="0" w:color="auto"/>
        <w:left w:val="none" w:sz="0" w:space="0" w:color="auto"/>
        <w:bottom w:val="none" w:sz="0" w:space="0" w:color="auto"/>
        <w:right w:val="none" w:sz="0" w:space="0" w:color="auto"/>
      </w:divBdr>
    </w:div>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684868633">
      <w:bodyDiv w:val="1"/>
      <w:marLeft w:val="0"/>
      <w:marRight w:val="0"/>
      <w:marTop w:val="0"/>
      <w:marBottom w:val="0"/>
      <w:divBdr>
        <w:top w:val="none" w:sz="0" w:space="0" w:color="auto"/>
        <w:left w:val="none" w:sz="0" w:space="0" w:color="auto"/>
        <w:bottom w:val="none" w:sz="0" w:space="0" w:color="auto"/>
        <w:right w:val="none" w:sz="0" w:space="0" w:color="auto"/>
      </w:divBdr>
    </w:div>
    <w:div w:id="721633964">
      <w:bodyDiv w:val="1"/>
      <w:marLeft w:val="0"/>
      <w:marRight w:val="0"/>
      <w:marTop w:val="0"/>
      <w:marBottom w:val="0"/>
      <w:divBdr>
        <w:top w:val="none" w:sz="0" w:space="0" w:color="auto"/>
        <w:left w:val="none" w:sz="0" w:space="0" w:color="auto"/>
        <w:bottom w:val="none" w:sz="0" w:space="0" w:color="auto"/>
        <w:right w:val="none" w:sz="0" w:space="0" w:color="auto"/>
      </w:divBdr>
    </w:div>
    <w:div w:id="890461219">
      <w:bodyDiv w:val="1"/>
      <w:marLeft w:val="0"/>
      <w:marRight w:val="0"/>
      <w:marTop w:val="0"/>
      <w:marBottom w:val="0"/>
      <w:divBdr>
        <w:top w:val="none" w:sz="0" w:space="0" w:color="auto"/>
        <w:left w:val="none" w:sz="0" w:space="0" w:color="auto"/>
        <w:bottom w:val="none" w:sz="0" w:space="0" w:color="auto"/>
        <w:right w:val="none" w:sz="0" w:space="0" w:color="auto"/>
      </w:divBdr>
    </w:div>
    <w:div w:id="960257988">
      <w:bodyDiv w:val="1"/>
      <w:marLeft w:val="0"/>
      <w:marRight w:val="0"/>
      <w:marTop w:val="0"/>
      <w:marBottom w:val="0"/>
      <w:divBdr>
        <w:top w:val="none" w:sz="0" w:space="0" w:color="auto"/>
        <w:left w:val="none" w:sz="0" w:space="0" w:color="auto"/>
        <w:bottom w:val="none" w:sz="0" w:space="0" w:color="auto"/>
        <w:right w:val="none" w:sz="0" w:space="0" w:color="auto"/>
      </w:divBdr>
    </w:div>
    <w:div w:id="1043796903">
      <w:bodyDiv w:val="1"/>
      <w:marLeft w:val="0"/>
      <w:marRight w:val="0"/>
      <w:marTop w:val="0"/>
      <w:marBottom w:val="0"/>
      <w:divBdr>
        <w:top w:val="none" w:sz="0" w:space="0" w:color="auto"/>
        <w:left w:val="none" w:sz="0" w:space="0" w:color="auto"/>
        <w:bottom w:val="none" w:sz="0" w:space="0" w:color="auto"/>
        <w:right w:val="none" w:sz="0" w:space="0" w:color="auto"/>
      </w:divBdr>
    </w:div>
    <w:div w:id="1055618385">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 w:id="1658849385">
      <w:bodyDiv w:val="1"/>
      <w:marLeft w:val="0"/>
      <w:marRight w:val="0"/>
      <w:marTop w:val="0"/>
      <w:marBottom w:val="0"/>
      <w:divBdr>
        <w:top w:val="none" w:sz="0" w:space="0" w:color="auto"/>
        <w:left w:val="none" w:sz="0" w:space="0" w:color="auto"/>
        <w:bottom w:val="none" w:sz="0" w:space="0" w:color="auto"/>
        <w:right w:val="none" w:sz="0" w:space="0" w:color="auto"/>
      </w:divBdr>
    </w:div>
    <w:div w:id="1747066255">
      <w:bodyDiv w:val="1"/>
      <w:marLeft w:val="0"/>
      <w:marRight w:val="0"/>
      <w:marTop w:val="0"/>
      <w:marBottom w:val="0"/>
      <w:divBdr>
        <w:top w:val="none" w:sz="0" w:space="0" w:color="auto"/>
        <w:left w:val="none" w:sz="0" w:space="0" w:color="auto"/>
        <w:bottom w:val="none" w:sz="0" w:space="0" w:color="auto"/>
        <w:right w:val="none" w:sz="0" w:space="0" w:color="auto"/>
      </w:divBdr>
    </w:div>
    <w:div w:id="21171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22</cp:revision>
  <dcterms:created xsi:type="dcterms:W3CDTF">2017-09-10T14:09:00Z</dcterms:created>
  <dcterms:modified xsi:type="dcterms:W3CDTF">2017-10-12T00:58:00Z</dcterms:modified>
</cp:coreProperties>
</file>